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38929F46" w:rsidR="00252563" w:rsidRPr="003B6C66" w:rsidRDefault="005067D8">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 #1</w:t>
      </w:r>
      <w:r w:rsidR="00763662">
        <w:rPr>
          <w:rFonts w:ascii="Arial" w:hAnsi="Arial" w:cs="Arial"/>
          <w:b/>
          <w:bCs/>
          <w:sz w:val="22"/>
          <w:szCs w:val="22"/>
        </w:rPr>
        <w:t>1</w:t>
      </w:r>
      <w:r w:rsidR="008C1D76">
        <w:rPr>
          <w:rFonts w:ascii="Arial" w:hAnsi="Arial" w:cs="Arial"/>
          <w:b/>
          <w:bCs/>
          <w:sz w:val="22"/>
          <w:szCs w:val="22"/>
        </w:rPr>
        <w:t>1</w:t>
      </w:r>
      <w:r w:rsidRPr="00B4293F">
        <w:rPr>
          <w:rFonts w:ascii="Arial" w:hAnsi="Arial" w:cs="Arial"/>
          <w:b/>
          <w:bCs/>
          <w:sz w:val="22"/>
          <w:szCs w:val="22"/>
        </w:rPr>
        <w:t xml:space="preserve">                                                                               </w:t>
      </w:r>
      <w:r w:rsidR="004B340D" w:rsidRPr="00B4293F">
        <w:rPr>
          <w:rFonts w:ascii="Arial" w:hAnsi="Arial" w:cs="Arial"/>
          <w:b/>
          <w:bCs/>
          <w:sz w:val="22"/>
          <w:szCs w:val="22"/>
        </w:rPr>
        <w:t xml:space="preserve">      </w:t>
      </w:r>
      <w:r w:rsidR="008C47D2" w:rsidRPr="00B4293F">
        <w:rPr>
          <w:rFonts w:ascii="Arial" w:hAnsi="Arial" w:cs="Arial"/>
          <w:b/>
          <w:bCs/>
          <w:sz w:val="22"/>
          <w:szCs w:val="22"/>
        </w:rPr>
        <w:t xml:space="preserve">   </w:t>
      </w:r>
      <w:r w:rsidR="00A61E51" w:rsidRPr="00A61E51">
        <w:rPr>
          <w:rFonts w:ascii="Arial" w:eastAsia="MS Mincho" w:hAnsi="Arial" w:cs="Arial"/>
          <w:b/>
          <w:bCs/>
          <w:sz w:val="22"/>
          <w:szCs w:val="22"/>
        </w:rPr>
        <w:t>R1-</w:t>
      </w:r>
      <w:r w:rsidR="00312E89" w:rsidRPr="00312E89">
        <w:rPr>
          <w:rFonts w:ascii="Arial" w:eastAsia="MS Mincho" w:hAnsi="Arial" w:cs="Arial"/>
          <w:b/>
          <w:bCs/>
          <w:sz w:val="22"/>
          <w:szCs w:val="22"/>
        </w:rPr>
        <w:t>2211026</w:t>
      </w:r>
    </w:p>
    <w:bookmarkEnd w:id="0"/>
    <w:bookmarkEnd w:id="1"/>
    <w:p w14:paraId="2C5DCCDB" w14:textId="3DEF4611" w:rsidR="00252563" w:rsidRPr="003B6C66" w:rsidRDefault="003618BA">
      <w:pPr>
        <w:tabs>
          <w:tab w:val="center" w:pos="4536"/>
          <w:tab w:val="right" w:pos="9072"/>
        </w:tabs>
        <w:spacing w:before="120"/>
        <w:rPr>
          <w:rFonts w:ascii="Arial" w:hAnsi="Arial" w:cs="Arial"/>
          <w:b/>
          <w:bCs/>
          <w:sz w:val="22"/>
          <w:szCs w:val="22"/>
        </w:rPr>
      </w:pPr>
      <w:r>
        <w:rPr>
          <w:rFonts w:ascii="Arial" w:eastAsia="MS Mincho" w:hAnsi="Arial" w:cs="Arial"/>
          <w:b/>
          <w:bCs/>
          <w:sz w:val="22"/>
          <w:szCs w:val="22"/>
          <w:lang w:eastAsia="ja-JP"/>
        </w:rPr>
        <w:t>Toulouse, France</w:t>
      </w:r>
      <w:r w:rsidR="00477D10" w:rsidRPr="00477D10">
        <w:rPr>
          <w:rFonts w:ascii="Arial" w:eastAsia="MS Mincho" w:hAnsi="Arial" w:cs="Arial"/>
          <w:b/>
          <w:bCs/>
          <w:sz w:val="22"/>
          <w:szCs w:val="22"/>
          <w:lang w:eastAsia="ja-JP"/>
        </w:rPr>
        <w:t xml:space="preserve">, </w:t>
      </w:r>
      <w:r w:rsidR="008C1D76">
        <w:rPr>
          <w:rFonts w:ascii="Arial" w:eastAsia="MS Mincho" w:hAnsi="Arial" w:cs="Arial"/>
          <w:b/>
          <w:bCs/>
          <w:sz w:val="22"/>
          <w:szCs w:val="22"/>
          <w:lang w:eastAsia="ja-JP"/>
        </w:rPr>
        <w:t>November</w:t>
      </w:r>
      <w:r w:rsidR="00477D10" w:rsidRPr="00477D10">
        <w:rPr>
          <w:rFonts w:ascii="Arial" w:eastAsia="MS Mincho" w:hAnsi="Arial" w:cs="Arial"/>
          <w:b/>
          <w:bCs/>
          <w:sz w:val="22"/>
          <w:szCs w:val="22"/>
          <w:lang w:eastAsia="ja-JP"/>
        </w:rPr>
        <w:t xml:space="preserve"> 1</w:t>
      </w:r>
      <w:r w:rsidR="008C1D76">
        <w:rPr>
          <w:rFonts w:ascii="Arial" w:eastAsia="MS Mincho" w:hAnsi="Arial" w:cs="Arial"/>
          <w:b/>
          <w:bCs/>
          <w:sz w:val="22"/>
          <w:szCs w:val="22"/>
          <w:lang w:eastAsia="ja-JP"/>
        </w:rPr>
        <w:t>4</w:t>
      </w:r>
      <w:r w:rsidR="00477D10" w:rsidRPr="00744930">
        <w:rPr>
          <w:rFonts w:ascii="Arial" w:eastAsia="MS Mincho" w:hAnsi="Arial" w:cs="Arial"/>
          <w:b/>
          <w:bCs/>
          <w:sz w:val="22"/>
          <w:szCs w:val="22"/>
          <w:vertAlign w:val="superscript"/>
          <w:lang w:eastAsia="ja-JP"/>
        </w:rPr>
        <w:t>th</w:t>
      </w:r>
      <w:r w:rsidR="00477D10" w:rsidRPr="00477D10">
        <w:rPr>
          <w:rFonts w:ascii="Arial" w:eastAsia="MS Mincho" w:hAnsi="Arial" w:cs="Arial"/>
          <w:b/>
          <w:bCs/>
          <w:sz w:val="22"/>
          <w:szCs w:val="22"/>
          <w:lang w:eastAsia="ja-JP"/>
        </w:rPr>
        <w:t xml:space="preserve"> </w:t>
      </w:r>
      <w:r w:rsidR="00744930">
        <w:rPr>
          <w:rFonts w:ascii="Arial" w:eastAsia="MS Mincho" w:hAnsi="Arial" w:cs="Arial"/>
          <w:b/>
          <w:bCs/>
          <w:sz w:val="22"/>
          <w:szCs w:val="22"/>
          <w:lang w:eastAsia="ja-JP"/>
        </w:rPr>
        <w:t>-</w:t>
      </w:r>
      <w:r w:rsidR="00477D10" w:rsidRPr="00477D10">
        <w:rPr>
          <w:rFonts w:ascii="Arial" w:eastAsia="MS Mincho" w:hAnsi="Arial" w:cs="Arial"/>
          <w:b/>
          <w:bCs/>
          <w:sz w:val="22"/>
          <w:szCs w:val="22"/>
          <w:lang w:eastAsia="ja-JP"/>
        </w:rPr>
        <w:t xml:space="preserve"> 1</w:t>
      </w:r>
      <w:r w:rsidR="008C1D76">
        <w:rPr>
          <w:rFonts w:ascii="Arial" w:eastAsia="MS Mincho" w:hAnsi="Arial" w:cs="Arial"/>
          <w:b/>
          <w:bCs/>
          <w:sz w:val="22"/>
          <w:szCs w:val="22"/>
          <w:lang w:eastAsia="ja-JP"/>
        </w:rPr>
        <w:t>8</w:t>
      </w:r>
      <w:r w:rsidR="00477D10" w:rsidRPr="00744930">
        <w:rPr>
          <w:rFonts w:ascii="Arial" w:eastAsia="MS Mincho" w:hAnsi="Arial" w:cs="Arial"/>
          <w:b/>
          <w:bCs/>
          <w:sz w:val="22"/>
          <w:szCs w:val="22"/>
          <w:vertAlign w:val="superscript"/>
          <w:lang w:eastAsia="ja-JP"/>
        </w:rPr>
        <w:t>th</w:t>
      </w:r>
      <w:r w:rsidR="00477D10" w:rsidRPr="00477D10">
        <w:rPr>
          <w:rFonts w:ascii="Arial" w:eastAsia="MS Mincho" w:hAnsi="Arial" w:cs="Arial"/>
          <w:b/>
          <w:bCs/>
          <w:sz w:val="22"/>
          <w:szCs w:val="22"/>
          <w:lang w:eastAsia="ja-JP"/>
        </w:rPr>
        <w:t>, 2022</w:t>
      </w:r>
    </w:p>
    <w:p w14:paraId="2588BF02" w14:textId="77777777" w:rsidR="00252563" w:rsidRDefault="00252563">
      <w:pPr>
        <w:pStyle w:val="af0"/>
        <w:spacing w:before="120"/>
        <w:rPr>
          <w:rFonts w:eastAsiaTheme="minorEastAsia" w:cs="Arial"/>
          <w:lang w:eastAsia="zh-CN"/>
        </w:rPr>
      </w:pPr>
    </w:p>
    <w:p w14:paraId="0A147437" w14:textId="77777777" w:rsidR="00252563" w:rsidRDefault="005067D8">
      <w:pPr>
        <w:pStyle w:val="af0"/>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4DBB1634" w14:textId="2E2B9E98" w:rsidR="00252563" w:rsidRDefault="005067D8">
      <w:pPr>
        <w:pStyle w:val="af0"/>
        <w:tabs>
          <w:tab w:val="left" w:pos="1800"/>
        </w:tabs>
        <w:spacing w:before="120"/>
        <w:rPr>
          <w:rFonts w:eastAsia="宋体" w:cs="Arial"/>
          <w:sz w:val="22"/>
          <w:lang w:eastAsia="zh-CN"/>
        </w:rPr>
      </w:pPr>
      <w:r>
        <w:rPr>
          <w:rFonts w:cs="Arial"/>
          <w:sz w:val="22"/>
        </w:rPr>
        <w:t>Title:</w:t>
      </w:r>
      <w:r>
        <w:rPr>
          <w:rFonts w:cs="Arial"/>
          <w:sz w:val="22"/>
        </w:rPr>
        <w:tab/>
      </w:r>
      <w:r w:rsidR="00AD2C8E" w:rsidRPr="00AD2C8E">
        <w:rPr>
          <w:rFonts w:cs="Arial"/>
          <w:sz w:val="22"/>
        </w:rPr>
        <w:t>Discussions on coverage enhancement</w:t>
      </w:r>
      <w:r w:rsidR="005A0229">
        <w:rPr>
          <w:rFonts w:cs="Arial"/>
          <w:sz w:val="22"/>
        </w:rPr>
        <w:t>s</w:t>
      </w:r>
      <w:r w:rsidR="00AD2C8E" w:rsidRPr="00AD2C8E">
        <w:rPr>
          <w:rFonts w:cs="Arial"/>
          <w:sz w:val="22"/>
        </w:rPr>
        <w:t xml:space="preserve"> for NR NTN</w:t>
      </w:r>
    </w:p>
    <w:p w14:paraId="1D4FB9E3" w14:textId="25DDB5BB" w:rsidR="00252563" w:rsidRDefault="005067D8">
      <w:pPr>
        <w:pStyle w:val="af0"/>
        <w:tabs>
          <w:tab w:val="left" w:pos="1800"/>
        </w:tabs>
        <w:spacing w:before="120"/>
        <w:rPr>
          <w:rFonts w:eastAsia="宋体" w:cs="Arial"/>
          <w:sz w:val="22"/>
          <w:lang w:eastAsia="zh-CN"/>
        </w:rPr>
      </w:pPr>
      <w:r>
        <w:rPr>
          <w:rFonts w:cs="Arial"/>
          <w:sz w:val="22"/>
        </w:rPr>
        <w:t>Agenda Item:</w:t>
      </w:r>
      <w:r>
        <w:rPr>
          <w:rFonts w:cs="Arial"/>
          <w:sz w:val="22"/>
        </w:rPr>
        <w:tab/>
      </w:r>
      <w:r w:rsidR="002550E7">
        <w:rPr>
          <w:rFonts w:cs="Arial"/>
          <w:sz w:val="22"/>
        </w:rPr>
        <w:t>9</w:t>
      </w:r>
      <w:r>
        <w:rPr>
          <w:rFonts w:cs="Arial"/>
          <w:sz w:val="22"/>
        </w:rPr>
        <w:t>.</w:t>
      </w:r>
      <w:r w:rsidR="002550E7">
        <w:rPr>
          <w:rFonts w:cs="Arial"/>
          <w:sz w:val="22"/>
        </w:rPr>
        <w:t>1</w:t>
      </w:r>
      <w:r w:rsidR="00107466">
        <w:rPr>
          <w:rFonts w:cs="Arial"/>
          <w:sz w:val="22"/>
        </w:rPr>
        <w:t>1</w:t>
      </w:r>
      <w:r>
        <w:rPr>
          <w:rFonts w:cs="Arial"/>
          <w:sz w:val="22"/>
        </w:rPr>
        <w:t>.1</w:t>
      </w:r>
    </w:p>
    <w:p w14:paraId="169AE9A6" w14:textId="53B2D09B" w:rsidR="00252563" w:rsidRDefault="005067D8">
      <w:pPr>
        <w:pStyle w:val="af0"/>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5B477B6C" w14:textId="610DB8F7" w:rsidR="00A4467B" w:rsidRDefault="000444D1" w:rsidP="008D2A8E">
      <w:pPr>
        <w:spacing w:before="120"/>
        <w:rPr>
          <w:bCs/>
        </w:rPr>
      </w:pPr>
      <w:r w:rsidRPr="00134B7D">
        <w:rPr>
          <w:bCs/>
        </w:rPr>
        <w:t xml:space="preserve">The </w:t>
      </w:r>
      <w:r w:rsidR="00BE6A29">
        <w:rPr>
          <w:bCs/>
        </w:rPr>
        <w:t xml:space="preserve">following </w:t>
      </w:r>
      <w:r w:rsidR="0009133E">
        <w:rPr>
          <w:bCs/>
        </w:rPr>
        <w:t>agreements and conclusions are reached</w:t>
      </w:r>
      <w:r w:rsidR="00BF2191">
        <w:rPr>
          <w:bCs/>
        </w:rPr>
        <w:t xml:space="preserve"> in RAN</w:t>
      </w:r>
      <w:r w:rsidR="0009133E">
        <w:rPr>
          <w:bCs/>
        </w:rPr>
        <w:t>1</w:t>
      </w:r>
      <w:r w:rsidR="00BF2191">
        <w:rPr>
          <w:bCs/>
        </w:rPr>
        <w:t>#</w:t>
      </w:r>
      <w:r w:rsidR="0009133E">
        <w:rPr>
          <w:bCs/>
        </w:rPr>
        <w:t>110bis e-meeting</w:t>
      </w:r>
      <w:r w:rsidR="00BF2191">
        <w:rPr>
          <w:bCs/>
        </w:rPr>
        <w:t xml:space="preserve"> as is captured </w:t>
      </w:r>
      <w:r w:rsidR="00BE6A29">
        <w:rPr>
          <w:bCs/>
        </w:rPr>
        <w:t>in</w:t>
      </w:r>
      <w:r w:rsidR="00827181">
        <w:rPr>
          <w:bCs/>
        </w:rPr>
        <w:t xml:space="preserve"> </w:t>
      </w:r>
      <w:r w:rsidR="00827181">
        <w:rPr>
          <w:bCs/>
        </w:rPr>
        <w:fldChar w:fldCharType="begin"/>
      </w:r>
      <w:r w:rsidR="00827181">
        <w:rPr>
          <w:bCs/>
        </w:rPr>
        <w:instrText xml:space="preserve"> REF _Ref101885779 \n \h </w:instrText>
      </w:r>
      <w:r w:rsidR="00827181">
        <w:rPr>
          <w:bCs/>
        </w:rPr>
      </w:r>
      <w:r w:rsidR="00827181">
        <w:rPr>
          <w:bCs/>
        </w:rPr>
        <w:fldChar w:fldCharType="separate"/>
      </w:r>
      <w:r w:rsidR="00827181">
        <w:rPr>
          <w:bCs/>
        </w:rPr>
        <w:t>[1]</w:t>
      </w:r>
      <w:r w:rsidR="00827181">
        <w:rPr>
          <w:bCs/>
        </w:rPr>
        <w:fldChar w:fldCharType="end"/>
      </w:r>
      <w:r w:rsidR="00684400">
        <w:rPr>
          <w:bCs/>
        </w:rPr>
        <w:t>, which</w:t>
      </w:r>
      <w:r w:rsidR="00827181">
        <w:rPr>
          <w:bCs/>
        </w:rPr>
        <w:t xml:space="preserve"> </w:t>
      </w:r>
      <w:r w:rsidR="005B7890">
        <w:rPr>
          <w:bCs/>
        </w:rPr>
        <w:t xml:space="preserve">mainly </w:t>
      </w:r>
      <w:r w:rsidRPr="00134B7D">
        <w:rPr>
          <w:bCs/>
        </w:rPr>
        <w:t>focus</w:t>
      </w:r>
      <w:r w:rsidR="00514B31">
        <w:rPr>
          <w:bCs/>
        </w:rPr>
        <w:t>es</w:t>
      </w:r>
      <w:r w:rsidRPr="00134B7D">
        <w:rPr>
          <w:bCs/>
        </w:rPr>
        <w:t xml:space="preserve"> on</w:t>
      </w:r>
      <w:r w:rsidR="005B7890">
        <w:rPr>
          <w:bCs/>
        </w:rPr>
        <w:t xml:space="preserve"> enhancements of PUCCH repetition for msg4 HARQ-ACK and DMRS bundling for PUSCH</w:t>
      </w:r>
      <w:r w:rsidRPr="00134B7D">
        <w:rPr>
          <w:bCs/>
        </w:rPr>
        <w:t xml:space="preserve">. </w:t>
      </w:r>
    </w:p>
    <w:tbl>
      <w:tblPr>
        <w:tblStyle w:val="af7"/>
        <w:tblW w:w="0" w:type="auto"/>
        <w:tblLook w:val="04A0" w:firstRow="1" w:lastRow="0" w:firstColumn="1" w:lastColumn="0" w:noHBand="0" w:noVBand="1"/>
      </w:tblPr>
      <w:tblGrid>
        <w:gridCol w:w="9631"/>
      </w:tblGrid>
      <w:tr w:rsidR="006814D5" w14:paraId="5F28B2CC" w14:textId="77777777" w:rsidTr="006814D5">
        <w:tc>
          <w:tcPr>
            <w:tcW w:w="9631" w:type="dxa"/>
          </w:tcPr>
          <w:p w14:paraId="7535BBA4" w14:textId="77777777" w:rsidR="006814D5" w:rsidRPr="00BB7CF8" w:rsidRDefault="006814D5" w:rsidP="00B2750A">
            <w:pPr>
              <w:spacing w:beforeLines="0" w:before="0" w:after="0"/>
              <w:rPr>
                <w:b/>
                <w:szCs w:val="18"/>
                <w:u w:val="single"/>
                <w:lang w:eastAsia="zh-CN"/>
              </w:rPr>
            </w:pPr>
            <w:r w:rsidRPr="00BB7CF8">
              <w:rPr>
                <w:b/>
                <w:szCs w:val="18"/>
                <w:highlight w:val="green"/>
                <w:u w:val="single"/>
                <w:lang w:eastAsia="zh-CN"/>
              </w:rPr>
              <w:t>Agreement</w:t>
            </w:r>
          </w:p>
          <w:p w14:paraId="296C834F" w14:textId="77777777" w:rsidR="006814D5" w:rsidRPr="00D77505" w:rsidRDefault="006814D5" w:rsidP="007523A9">
            <w:pPr>
              <w:spacing w:beforeLines="0" w:before="0" w:after="0"/>
              <w:rPr>
                <w:bCs/>
              </w:rPr>
            </w:pPr>
            <w:r w:rsidRPr="00D77505">
              <w:rPr>
                <w:bCs/>
              </w:rPr>
              <w:t>For PUCCH for Msg4 HARQ-ACK,</w:t>
            </w:r>
          </w:p>
          <w:p w14:paraId="42F62393" w14:textId="77777777" w:rsidR="006814D5" w:rsidRPr="00125157" w:rsidRDefault="006814D5" w:rsidP="00095EBD">
            <w:pPr>
              <w:numPr>
                <w:ilvl w:val="0"/>
                <w:numId w:val="15"/>
              </w:numPr>
              <w:snapToGrid w:val="0"/>
              <w:spacing w:beforeLines="0" w:before="0" w:after="0"/>
              <w:ind w:left="720"/>
              <w:jc w:val="left"/>
              <w:rPr>
                <w:szCs w:val="18"/>
              </w:rPr>
            </w:pPr>
            <w:r w:rsidRPr="00125157">
              <w:rPr>
                <w:rFonts w:hint="eastAsia"/>
                <w:szCs w:val="18"/>
              </w:rPr>
              <w:t>S</w:t>
            </w:r>
            <w:r w:rsidRPr="00125157">
              <w:rPr>
                <w:szCs w:val="18"/>
              </w:rPr>
              <w:t>upport PUCCH repetition</w:t>
            </w:r>
          </w:p>
          <w:p w14:paraId="77BF88E1" w14:textId="77777777" w:rsidR="006814D5" w:rsidRPr="00125157" w:rsidRDefault="006814D5">
            <w:pPr>
              <w:numPr>
                <w:ilvl w:val="1"/>
                <w:numId w:val="15"/>
              </w:numPr>
              <w:snapToGrid w:val="0"/>
              <w:spacing w:beforeLines="0" w:before="0" w:after="0"/>
              <w:jc w:val="left"/>
              <w:rPr>
                <w:szCs w:val="18"/>
              </w:rPr>
            </w:pPr>
            <w:r w:rsidRPr="00125157">
              <w:rPr>
                <w:rFonts w:hint="eastAsia"/>
                <w:szCs w:val="18"/>
              </w:rPr>
              <w:t>F</w:t>
            </w:r>
            <w:r w:rsidRPr="00125157">
              <w:rPr>
                <w:szCs w:val="18"/>
              </w:rPr>
              <w:t>urther discuss the specification impact for at least the following</w:t>
            </w:r>
          </w:p>
          <w:p w14:paraId="09F30EB6" w14:textId="77777777" w:rsidR="006814D5" w:rsidRPr="00125157" w:rsidRDefault="006814D5">
            <w:pPr>
              <w:numPr>
                <w:ilvl w:val="2"/>
                <w:numId w:val="15"/>
              </w:numPr>
              <w:snapToGrid w:val="0"/>
              <w:spacing w:beforeLines="0" w:before="0" w:after="0"/>
              <w:jc w:val="left"/>
              <w:rPr>
                <w:szCs w:val="18"/>
              </w:rPr>
            </w:pPr>
            <w:r w:rsidRPr="00125157">
              <w:rPr>
                <w:rFonts w:eastAsia="宋体"/>
              </w:rPr>
              <w:t xml:space="preserve">Procedure and signaling (e.g., cell-specific configuration, request to </w:t>
            </w:r>
            <w:proofErr w:type="spellStart"/>
            <w:r w:rsidRPr="00125157">
              <w:rPr>
                <w:rFonts w:eastAsia="宋体"/>
              </w:rPr>
              <w:t>gNB</w:t>
            </w:r>
            <w:proofErr w:type="spellEnd"/>
            <w:r w:rsidRPr="00125157">
              <w:rPr>
                <w:rFonts w:eastAsia="宋体"/>
              </w:rPr>
              <w:t xml:space="preserve"> and dynamic indication from </w:t>
            </w:r>
            <w:proofErr w:type="spellStart"/>
            <w:r w:rsidRPr="00125157">
              <w:rPr>
                <w:rFonts w:eastAsia="宋体"/>
              </w:rPr>
              <w:t>gNB</w:t>
            </w:r>
            <w:proofErr w:type="spellEnd"/>
            <w:r w:rsidRPr="00125157">
              <w:rPr>
                <w:rFonts w:eastAsia="宋体"/>
              </w:rPr>
              <w:t>, UE capability indication before Msg4, etc.)</w:t>
            </w:r>
          </w:p>
          <w:p w14:paraId="4C88100B" w14:textId="77777777" w:rsidR="006814D5" w:rsidRPr="00125157" w:rsidRDefault="006814D5">
            <w:pPr>
              <w:numPr>
                <w:ilvl w:val="2"/>
                <w:numId w:val="15"/>
              </w:numPr>
              <w:snapToGrid w:val="0"/>
              <w:spacing w:beforeLines="0" w:before="0" w:after="0"/>
              <w:jc w:val="left"/>
              <w:rPr>
                <w:szCs w:val="18"/>
              </w:rPr>
            </w:pPr>
            <w:r w:rsidRPr="00125157">
              <w:rPr>
                <w:rFonts w:eastAsia="宋体"/>
              </w:rPr>
              <w:t>Repetition factor</w:t>
            </w:r>
          </w:p>
          <w:p w14:paraId="1ADC4B1E" w14:textId="77777777" w:rsidR="006814D5" w:rsidRPr="00125157" w:rsidRDefault="006814D5">
            <w:pPr>
              <w:numPr>
                <w:ilvl w:val="2"/>
                <w:numId w:val="15"/>
              </w:numPr>
              <w:snapToGrid w:val="0"/>
              <w:spacing w:beforeLines="0" w:before="0" w:after="0"/>
              <w:jc w:val="left"/>
              <w:rPr>
                <w:szCs w:val="18"/>
              </w:rPr>
            </w:pPr>
            <w:r w:rsidRPr="00125157">
              <w:rPr>
                <w:rFonts w:eastAsia="宋体"/>
              </w:rPr>
              <w:t>Repetition slot counting for FDD</w:t>
            </w:r>
          </w:p>
          <w:p w14:paraId="103A7E91" w14:textId="77777777" w:rsidR="006814D5" w:rsidRPr="00125157" w:rsidRDefault="006814D5">
            <w:pPr>
              <w:numPr>
                <w:ilvl w:val="1"/>
                <w:numId w:val="15"/>
              </w:numPr>
              <w:snapToGrid w:val="0"/>
              <w:spacing w:beforeLines="0" w:before="0" w:after="0"/>
              <w:jc w:val="left"/>
              <w:rPr>
                <w:szCs w:val="18"/>
              </w:rPr>
            </w:pPr>
            <w:r w:rsidRPr="00125157">
              <w:rPr>
                <w:rFonts w:eastAsia="宋体"/>
              </w:rPr>
              <w:t>Further study whether to enhance or support the following</w:t>
            </w:r>
          </w:p>
          <w:p w14:paraId="2F162AC9" w14:textId="77777777" w:rsidR="006814D5" w:rsidRPr="00125157" w:rsidRDefault="006814D5">
            <w:pPr>
              <w:numPr>
                <w:ilvl w:val="2"/>
                <w:numId w:val="15"/>
              </w:numPr>
              <w:snapToGrid w:val="0"/>
              <w:spacing w:beforeLines="0" w:before="0" w:after="0"/>
              <w:jc w:val="left"/>
              <w:rPr>
                <w:szCs w:val="18"/>
              </w:rPr>
            </w:pPr>
            <w:r w:rsidRPr="00125157">
              <w:rPr>
                <w:rFonts w:eastAsia="宋体"/>
              </w:rPr>
              <w:t>Frequency hopping</w:t>
            </w:r>
          </w:p>
          <w:p w14:paraId="00743E02" w14:textId="77777777" w:rsidR="006814D5" w:rsidRPr="00125157" w:rsidRDefault="006814D5">
            <w:pPr>
              <w:numPr>
                <w:ilvl w:val="2"/>
                <w:numId w:val="15"/>
              </w:numPr>
              <w:snapToGrid w:val="0"/>
              <w:spacing w:beforeLines="0" w:before="0" w:after="0"/>
              <w:jc w:val="left"/>
              <w:rPr>
                <w:rFonts w:eastAsia="宋体"/>
              </w:rPr>
            </w:pPr>
            <w:r w:rsidRPr="00125157">
              <w:rPr>
                <w:rFonts w:eastAsia="宋体" w:hint="eastAsia"/>
              </w:rPr>
              <w:t>D</w:t>
            </w:r>
            <w:r w:rsidRPr="00125157">
              <w:rPr>
                <w:rFonts w:eastAsia="宋体"/>
              </w:rPr>
              <w:t>MRS bundling</w:t>
            </w:r>
          </w:p>
          <w:p w14:paraId="067B962A" w14:textId="77777777" w:rsidR="006814D5" w:rsidRPr="00BB7CF8" w:rsidRDefault="006814D5" w:rsidP="00B2750A">
            <w:pPr>
              <w:spacing w:beforeLines="0" w:before="0" w:after="0"/>
              <w:rPr>
                <w:b/>
                <w:szCs w:val="18"/>
                <w:u w:val="single"/>
                <w:lang w:eastAsia="zh-CN"/>
              </w:rPr>
            </w:pPr>
            <w:r w:rsidRPr="00BB7CF8">
              <w:rPr>
                <w:b/>
                <w:szCs w:val="18"/>
                <w:highlight w:val="green"/>
                <w:u w:val="single"/>
                <w:lang w:eastAsia="zh-CN"/>
              </w:rPr>
              <w:t>Agreement</w:t>
            </w:r>
          </w:p>
          <w:p w14:paraId="4E3C8F04" w14:textId="77777777" w:rsidR="006814D5" w:rsidRPr="00125157" w:rsidRDefault="006814D5" w:rsidP="00B2750A">
            <w:pPr>
              <w:spacing w:beforeLines="0" w:before="0" w:after="0"/>
              <w:rPr>
                <w:rFonts w:eastAsia="宋体"/>
              </w:rPr>
            </w:pPr>
            <w:r w:rsidRPr="00125157">
              <w:rPr>
                <w:szCs w:val="18"/>
              </w:rPr>
              <w:t xml:space="preserve">For </w:t>
            </w:r>
            <w:r w:rsidRPr="00125157">
              <w:rPr>
                <w:rFonts w:eastAsia="宋体"/>
              </w:rPr>
              <w:t>PUCCH repetition for Msg4 HARQ-ACK,</w:t>
            </w:r>
          </w:p>
          <w:p w14:paraId="044775EA" w14:textId="77777777" w:rsidR="006814D5" w:rsidRPr="00125157" w:rsidRDefault="006814D5" w:rsidP="007523A9">
            <w:pPr>
              <w:numPr>
                <w:ilvl w:val="0"/>
                <w:numId w:val="15"/>
              </w:numPr>
              <w:snapToGrid w:val="0"/>
              <w:spacing w:beforeLines="0" w:before="0" w:after="0"/>
              <w:ind w:left="720"/>
              <w:jc w:val="left"/>
              <w:rPr>
                <w:szCs w:val="18"/>
              </w:rPr>
            </w:pPr>
            <w:r w:rsidRPr="00125157">
              <w:rPr>
                <w:szCs w:val="18"/>
              </w:rPr>
              <w:t>Discuss the following options of procedure to perform repetitions</w:t>
            </w:r>
          </w:p>
          <w:p w14:paraId="448343FC" w14:textId="77777777" w:rsidR="006814D5" w:rsidRPr="00125157" w:rsidRDefault="006814D5" w:rsidP="00095EBD">
            <w:pPr>
              <w:numPr>
                <w:ilvl w:val="1"/>
                <w:numId w:val="15"/>
              </w:numPr>
              <w:snapToGrid w:val="0"/>
              <w:spacing w:beforeLines="0" w:before="0" w:after="0"/>
              <w:jc w:val="left"/>
              <w:rPr>
                <w:szCs w:val="18"/>
              </w:rPr>
            </w:pPr>
            <w:r w:rsidRPr="00125157">
              <w:rPr>
                <w:rFonts w:hint="eastAsia"/>
                <w:szCs w:val="18"/>
              </w:rPr>
              <w:t>O</w:t>
            </w:r>
            <w:r w:rsidRPr="00125157">
              <w:rPr>
                <w:szCs w:val="18"/>
              </w:rPr>
              <w:t>ption 1: UE always performs repetition if configured in cell-specific manner</w:t>
            </w:r>
          </w:p>
          <w:p w14:paraId="7AD3FA4D" w14:textId="77777777" w:rsidR="006814D5" w:rsidRPr="00125157" w:rsidRDefault="006814D5">
            <w:pPr>
              <w:numPr>
                <w:ilvl w:val="2"/>
                <w:numId w:val="15"/>
              </w:numPr>
              <w:snapToGrid w:val="0"/>
              <w:spacing w:beforeLines="0" w:before="0" w:after="0"/>
              <w:jc w:val="left"/>
              <w:rPr>
                <w:szCs w:val="18"/>
              </w:rPr>
            </w:pPr>
            <w:r w:rsidRPr="00125157">
              <w:rPr>
                <w:rFonts w:hint="eastAsia"/>
                <w:szCs w:val="18"/>
              </w:rPr>
              <w:t>F</w:t>
            </w:r>
            <w:r w:rsidRPr="00125157">
              <w:rPr>
                <w:szCs w:val="18"/>
              </w:rPr>
              <w:t>FS: details of cell-specific configuration</w:t>
            </w:r>
          </w:p>
          <w:p w14:paraId="3136616C" w14:textId="77777777" w:rsidR="006814D5" w:rsidRPr="00125157" w:rsidRDefault="006814D5">
            <w:pPr>
              <w:numPr>
                <w:ilvl w:val="2"/>
                <w:numId w:val="15"/>
              </w:numPr>
              <w:snapToGrid w:val="0"/>
              <w:spacing w:beforeLines="0" w:before="0" w:after="0"/>
              <w:jc w:val="left"/>
              <w:rPr>
                <w:szCs w:val="18"/>
              </w:rPr>
            </w:pPr>
            <w:r w:rsidRPr="00125157">
              <w:rPr>
                <w:rFonts w:hint="eastAsia"/>
                <w:szCs w:val="18"/>
              </w:rPr>
              <w:t>F</w:t>
            </w:r>
            <w:r w:rsidRPr="00125157">
              <w:rPr>
                <w:szCs w:val="18"/>
              </w:rPr>
              <w:t>FS: behavior of UE being incapable of repetition</w:t>
            </w:r>
          </w:p>
          <w:p w14:paraId="0E44330C" w14:textId="77777777" w:rsidR="006814D5" w:rsidRPr="00125157" w:rsidRDefault="006814D5">
            <w:pPr>
              <w:numPr>
                <w:ilvl w:val="1"/>
                <w:numId w:val="15"/>
              </w:numPr>
              <w:snapToGrid w:val="0"/>
              <w:spacing w:beforeLines="0" w:before="0" w:after="0"/>
              <w:jc w:val="left"/>
              <w:rPr>
                <w:szCs w:val="18"/>
              </w:rPr>
            </w:pPr>
            <w:r w:rsidRPr="00125157">
              <w:rPr>
                <w:rFonts w:hint="eastAsia"/>
                <w:szCs w:val="18"/>
              </w:rPr>
              <w:t>O</w:t>
            </w:r>
            <w:r w:rsidRPr="00125157">
              <w:rPr>
                <w:szCs w:val="18"/>
              </w:rPr>
              <w:t>ption 2: UE requests repetition and is dynamically indicated to perform repetition</w:t>
            </w:r>
          </w:p>
          <w:p w14:paraId="6966F96C" w14:textId="77777777" w:rsidR="006814D5" w:rsidRPr="00125157" w:rsidRDefault="006814D5">
            <w:pPr>
              <w:numPr>
                <w:ilvl w:val="2"/>
                <w:numId w:val="15"/>
              </w:numPr>
              <w:snapToGrid w:val="0"/>
              <w:spacing w:beforeLines="0" w:before="0" w:after="0"/>
              <w:jc w:val="left"/>
              <w:rPr>
                <w:szCs w:val="18"/>
              </w:rPr>
            </w:pPr>
            <w:r w:rsidRPr="00125157">
              <w:rPr>
                <w:rFonts w:hint="eastAsia"/>
                <w:szCs w:val="18"/>
              </w:rPr>
              <w:t>F</w:t>
            </w:r>
            <w:r w:rsidRPr="00125157">
              <w:rPr>
                <w:szCs w:val="18"/>
              </w:rPr>
              <w:t>FS: details of repetition request</w:t>
            </w:r>
          </w:p>
          <w:p w14:paraId="2E7B8891" w14:textId="77777777" w:rsidR="006814D5" w:rsidRPr="00125157" w:rsidRDefault="006814D5">
            <w:pPr>
              <w:numPr>
                <w:ilvl w:val="2"/>
                <w:numId w:val="15"/>
              </w:numPr>
              <w:snapToGrid w:val="0"/>
              <w:spacing w:beforeLines="0" w:before="0" w:after="0"/>
              <w:jc w:val="left"/>
              <w:rPr>
                <w:szCs w:val="18"/>
              </w:rPr>
            </w:pPr>
            <w:r w:rsidRPr="00125157">
              <w:rPr>
                <w:rFonts w:hint="eastAsia"/>
                <w:szCs w:val="18"/>
              </w:rPr>
              <w:t>F</w:t>
            </w:r>
            <w:r w:rsidRPr="00125157">
              <w:rPr>
                <w:szCs w:val="18"/>
              </w:rPr>
              <w:t>FS: details of configuration and dynamic repetition indication</w:t>
            </w:r>
          </w:p>
          <w:p w14:paraId="5432DE78" w14:textId="77777777" w:rsidR="006814D5" w:rsidRPr="00125157" w:rsidRDefault="006814D5">
            <w:pPr>
              <w:numPr>
                <w:ilvl w:val="1"/>
                <w:numId w:val="15"/>
              </w:numPr>
              <w:snapToGrid w:val="0"/>
              <w:spacing w:beforeLines="0" w:before="0" w:after="0"/>
              <w:jc w:val="left"/>
              <w:rPr>
                <w:szCs w:val="18"/>
              </w:rPr>
            </w:pPr>
            <w:r w:rsidRPr="00125157">
              <w:rPr>
                <w:rFonts w:hint="eastAsia"/>
                <w:szCs w:val="18"/>
              </w:rPr>
              <w:t>O</w:t>
            </w:r>
            <w:r w:rsidRPr="00125157">
              <w:rPr>
                <w:szCs w:val="18"/>
              </w:rPr>
              <w:t>ption 3: UE indicates repetition capability and is dynamically indicated to perform repetition</w:t>
            </w:r>
          </w:p>
          <w:p w14:paraId="3E8D797C" w14:textId="77777777" w:rsidR="006814D5" w:rsidRPr="00125157" w:rsidRDefault="006814D5">
            <w:pPr>
              <w:numPr>
                <w:ilvl w:val="1"/>
                <w:numId w:val="15"/>
              </w:numPr>
              <w:snapToGrid w:val="0"/>
              <w:spacing w:beforeLines="0" w:before="0" w:after="0"/>
              <w:jc w:val="left"/>
              <w:rPr>
                <w:szCs w:val="18"/>
              </w:rPr>
            </w:pPr>
            <w:r w:rsidRPr="00125157">
              <w:rPr>
                <w:szCs w:val="18"/>
              </w:rPr>
              <w:t>How UE indicates repetition capability</w:t>
            </w:r>
            <w:r w:rsidRPr="00125157">
              <w:rPr>
                <w:rFonts w:eastAsia="宋体"/>
              </w:rPr>
              <w:t xml:space="preserve"> before Msg4</w:t>
            </w:r>
          </w:p>
          <w:p w14:paraId="547A665C" w14:textId="77777777" w:rsidR="006814D5" w:rsidRPr="006F135E" w:rsidRDefault="006814D5" w:rsidP="00B2750A">
            <w:pPr>
              <w:spacing w:beforeLines="0" w:before="0" w:after="0"/>
              <w:rPr>
                <w:b/>
                <w:szCs w:val="18"/>
                <w:u w:val="single"/>
              </w:rPr>
            </w:pPr>
            <w:r w:rsidRPr="006F135E">
              <w:rPr>
                <w:rFonts w:hint="eastAsia"/>
                <w:b/>
                <w:szCs w:val="18"/>
                <w:u w:val="single"/>
              </w:rPr>
              <w:t>C</w:t>
            </w:r>
            <w:r w:rsidRPr="006F135E">
              <w:rPr>
                <w:b/>
                <w:szCs w:val="18"/>
                <w:u w:val="single"/>
              </w:rPr>
              <w:t>onclusion</w:t>
            </w:r>
          </w:p>
          <w:p w14:paraId="76B5A8DE" w14:textId="77777777" w:rsidR="006814D5" w:rsidRPr="006F135E" w:rsidRDefault="006814D5" w:rsidP="00B2750A">
            <w:pPr>
              <w:spacing w:beforeLines="0" w:before="0" w:after="0"/>
              <w:rPr>
                <w:szCs w:val="18"/>
              </w:rPr>
            </w:pPr>
            <w:r w:rsidRPr="006F135E">
              <w:rPr>
                <w:szCs w:val="18"/>
              </w:rPr>
              <w:t>For PUCCH repetition for Msg4 HARQ-ACK,</w:t>
            </w:r>
          </w:p>
          <w:p w14:paraId="321C377F" w14:textId="77777777" w:rsidR="006814D5" w:rsidRPr="006F135E" w:rsidRDefault="006814D5" w:rsidP="007523A9">
            <w:pPr>
              <w:numPr>
                <w:ilvl w:val="0"/>
                <w:numId w:val="15"/>
              </w:numPr>
              <w:snapToGrid w:val="0"/>
              <w:spacing w:beforeLines="0" w:before="0" w:after="0"/>
              <w:ind w:left="720"/>
              <w:jc w:val="left"/>
              <w:rPr>
                <w:szCs w:val="18"/>
              </w:rPr>
            </w:pPr>
            <w:r w:rsidRPr="006F135E">
              <w:rPr>
                <w:szCs w:val="18"/>
              </w:rPr>
              <w:t>The existing mechanism on repetition slot counting (as in section 9.2.6 of TS 38.213) can be applied.</w:t>
            </w:r>
          </w:p>
          <w:p w14:paraId="7F89DDDF" w14:textId="77777777" w:rsidR="006814D5" w:rsidRPr="006F135E" w:rsidRDefault="006814D5" w:rsidP="00095EBD">
            <w:pPr>
              <w:numPr>
                <w:ilvl w:val="1"/>
                <w:numId w:val="15"/>
              </w:numPr>
              <w:snapToGrid w:val="0"/>
              <w:spacing w:beforeLines="0" w:before="0" w:after="0"/>
              <w:jc w:val="left"/>
              <w:rPr>
                <w:szCs w:val="18"/>
              </w:rPr>
            </w:pPr>
            <w:r w:rsidRPr="006F135E">
              <w:rPr>
                <w:szCs w:val="18"/>
              </w:rPr>
              <w:t>FFS: whether specification update to apply the existing mechanism to PUCCH repetition for Msg4 HARQ-ACK is needed.</w:t>
            </w:r>
          </w:p>
          <w:p w14:paraId="6711B2F0" w14:textId="77777777" w:rsidR="006814D5" w:rsidRPr="00BB7CF8" w:rsidRDefault="006814D5" w:rsidP="00B2750A">
            <w:pPr>
              <w:spacing w:beforeLines="0" w:before="0" w:after="0"/>
              <w:rPr>
                <w:b/>
                <w:szCs w:val="18"/>
                <w:u w:val="single"/>
                <w:lang w:eastAsia="zh-CN"/>
              </w:rPr>
            </w:pPr>
            <w:r w:rsidRPr="00BB7CF8">
              <w:rPr>
                <w:b/>
                <w:szCs w:val="18"/>
                <w:highlight w:val="green"/>
                <w:u w:val="single"/>
                <w:lang w:eastAsia="zh-CN"/>
              </w:rPr>
              <w:t>Agreement</w:t>
            </w:r>
          </w:p>
          <w:p w14:paraId="2D0A9601" w14:textId="77777777" w:rsidR="006814D5" w:rsidRPr="008A4EA7" w:rsidRDefault="006814D5" w:rsidP="00B2750A">
            <w:pPr>
              <w:spacing w:beforeLines="0" w:before="0" w:after="0"/>
              <w:rPr>
                <w:szCs w:val="18"/>
              </w:rPr>
            </w:pPr>
            <w:r w:rsidRPr="008A4EA7">
              <w:rPr>
                <w:szCs w:val="18"/>
              </w:rPr>
              <w:t>For NTN-specific PUSCH DMRS bundling,</w:t>
            </w:r>
          </w:p>
          <w:p w14:paraId="0A295EA9" w14:textId="77777777" w:rsidR="006814D5" w:rsidRPr="008A4EA7" w:rsidRDefault="006814D5" w:rsidP="007523A9">
            <w:pPr>
              <w:numPr>
                <w:ilvl w:val="0"/>
                <w:numId w:val="15"/>
              </w:numPr>
              <w:snapToGrid w:val="0"/>
              <w:spacing w:beforeLines="0" w:before="0" w:after="0"/>
              <w:ind w:left="720"/>
              <w:jc w:val="left"/>
              <w:rPr>
                <w:szCs w:val="18"/>
              </w:rPr>
            </w:pPr>
            <w:r w:rsidRPr="008A4EA7">
              <w:rPr>
                <w:szCs w:val="18"/>
              </w:rPr>
              <w:t>Discuss further the need of enhancement in consideration of at least the following:</w:t>
            </w:r>
          </w:p>
          <w:p w14:paraId="70213902" w14:textId="77777777" w:rsidR="006814D5" w:rsidRPr="008A4EA7" w:rsidRDefault="006814D5" w:rsidP="00095EBD">
            <w:pPr>
              <w:numPr>
                <w:ilvl w:val="1"/>
                <w:numId w:val="15"/>
              </w:numPr>
              <w:snapToGrid w:val="0"/>
              <w:spacing w:beforeLines="0" w:before="0" w:after="0"/>
              <w:jc w:val="left"/>
              <w:rPr>
                <w:szCs w:val="18"/>
              </w:rPr>
            </w:pPr>
            <w:r w:rsidRPr="008A4EA7">
              <w:rPr>
                <w:szCs w:val="18"/>
              </w:rPr>
              <w:t>Phase difference due to timing drift and/or doppler shift.</w:t>
            </w:r>
          </w:p>
          <w:p w14:paraId="4594E3BC" w14:textId="77777777" w:rsidR="006814D5" w:rsidRPr="008A4EA7" w:rsidRDefault="006814D5">
            <w:pPr>
              <w:numPr>
                <w:ilvl w:val="2"/>
                <w:numId w:val="15"/>
              </w:numPr>
              <w:snapToGrid w:val="0"/>
              <w:spacing w:beforeLines="0" w:before="0" w:after="0"/>
              <w:jc w:val="left"/>
              <w:rPr>
                <w:szCs w:val="18"/>
              </w:rPr>
            </w:pPr>
            <w:r w:rsidRPr="008A4EA7">
              <w:rPr>
                <w:rFonts w:hint="eastAsia"/>
                <w:szCs w:val="18"/>
              </w:rPr>
              <w:t>e</w:t>
            </w:r>
            <w:r w:rsidRPr="008A4EA7">
              <w:rPr>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BF16D3F" w14:textId="77777777" w:rsidR="006814D5" w:rsidRPr="008A4EA7" w:rsidRDefault="006814D5">
            <w:pPr>
              <w:numPr>
                <w:ilvl w:val="1"/>
                <w:numId w:val="15"/>
              </w:numPr>
              <w:snapToGrid w:val="0"/>
              <w:spacing w:beforeLines="0" w:before="0" w:after="0"/>
              <w:jc w:val="left"/>
              <w:rPr>
                <w:szCs w:val="18"/>
              </w:rPr>
            </w:pPr>
            <w:r w:rsidRPr="008A4EA7">
              <w:rPr>
                <w:szCs w:val="18"/>
              </w:rPr>
              <w:t>An event which causes power consistency and phase continuity not to be maintained.</w:t>
            </w:r>
          </w:p>
          <w:p w14:paraId="77F914CD" w14:textId="77777777" w:rsidR="006814D5" w:rsidRPr="008A4EA7" w:rsidRDefault="006814D5">
            <w:pPr>
              <w:numPr>
                <w:ilvl w:val="2"/>
                <w:numId w:val="15"/>
              </w:numPr>
              <w:snapToGrid w:val="0"/>
              <w:spacing w:beforeLines="0" w:before="0" w:after="0"/>
              <w:jc w:val="left"/>
              <w:rPr>
                <w:szCs w:val="18"/>
              </w:rPr>
            </w:pPr>
            <w:r w:rsidRPr="008A4EA7">
              <w:rPr>
                <w:szCs w:val="18"/>
              </w:rPr>
              <w:t>e.g., whether the new event is necessary to determine actual TDW(s) from each nominal TDW or the existing specification can work without any specification change or whether such event may not occur depending on implementations, etc.</w:t>
            </w:r>
          </w:p>
          <w:p w14:paraId="299FF3AF" w14:textId="77777777" w:rsidR="006814D5" w:rsidRPr="008A4EA7" w:rsidRDefault="006814D5">
            <w:pPr>
              <w:numPr>
                <w:ilvl w:val="1"/>
                <w:numId w:val="15"/>
              </w:numPr>
              <w:snapToGrid w:val="0"/>
              <w:spacing w:beforeLines="0" w:before="0" w:after="0"/>
              <w:jc w:val="left"/>
              <w:rPr>
                <w:szCs w:val="18"/>
              </w:rPr>
            </w:pPr>
            <w:r w:rsidRPr="008A4EA7">
              <w:rPr>
                <w:szCs w:val="18"/>
              </w:rPr>
              <w:t>Note: b</w:t>
            </w:r>
            <w:r w:rsidRPr="008A4EA7">
              <w:rPr>
                <w:rFonts w:hint="eastAsia"/>
                <w:szCs w:val="18"/>
              </w:rPr>
              <w:t>aseline performance for legacy UEs</w:t>
            </w:r>
            <w:r w:rsidRPr="008A4EA7">
              <w:rPr>
                <w:szCs w:val="18"/>
              </w:rPr>
              <w:t xml:space="preserve"> can include antenna switching</w:t>
            </w:r>
          </w:p>
          <w:p w14:paraId="78545A1C" w14:textId="77777777" w:rsidR="006814D5" w:rsidRPr="00BB7CF8" w:rsidRDefault="006814D5" w:rsidP="00B2750A">
            <w:pPr>
              <w:spacing w:beforeLines="0" w:before="0" w:after="0"/>
              <w:rPr>
                <w:b/>
                <w:szCs w:val="18"/>
                <w:u w:val="single"/>
                <w:lang w:eastAsia="zh-CN"/>
              </w:rPr>
            </w:pPr>
            <w:r w:rsidRPr="00BB7CF8">
              <w:rPr>
                <w:b/>
                <w:szCs w:val="18"/>
                <w:highlight w:val="green"/>
                <w:u w:val="single"/>
                <w:lang w:eastAsia="zh-CN"/>
              </w:rPr>
              <w:t>Agreement</w:t>
            </w:r>
          </w:p>
          <w:p w14:paraId="5711E6B2" w14:textId="77777777" w:rsidR="006814D5" w:rsidRPr="00250004" w:rsidRDefault="006814D5" w:rsidP="00B2750A">
            <w:pPr>
              <w:spacing w:beforeLines="0" w:before="0" w:after="0"/>
              <w:rPr>
                <w:szCs w:val="18"/>
              </w:rPr>
            </w:pPr>
            <w:r w:rsidRPr="00250004">
              <w:rPr>
                <w:rFonts w:hint="eastAsia"/>
                <w:szCs w:val="18"/>
              </w:rPr>
              <w:lastRenderedPageBreak/>
              <w:t>For PUCCH transmission for Msg4 HARQ-ACK,</w:t>
            </w:r>
            <w:r>
              <w:rPr>
                <w:szCs w:val="18"/>
              </w:rPr>
              <w:t xml:space="preserve"> s</w:t>
            </w:r>
            <w:r w:rsidRPr="00250004">
              <w:rPr>
                <w:rFonts w:hint="eastAsia"/>
                <w:szCs w:val="18"/>
              </w:rPr>
              <w:t>upported number of transmissions are 1, 2, 4, 8.</w:t>
            </w:r>
          </w:p>
          <w:p w14:paraId="64CC24B0" w14:textId="77777777" w:rsidR="006814D5" w:rsidRPr="00250004" w:rsidRDefault="006814D5" w:rsidP="007523A9">
            <w:pPr>
              <w:numPr>
                <w:ilvl w:val="0"/>
                <w:numId w:val="15"/>
              </w:numPr>
              <w:snapToGrid w:val="0"/>
              <w:spacing w:beforeLines="0" w:before="0" w:after="0"/>
              <w:ind w:left="720"/>
              <w:jc w:val="left"/>
              <w:rPr>
                <w:szCs w:val="18"/>
              </w:rPr>
            </w:pPr>
            <w:r w:rsidRPr="00250004">
              <w:rPr>
                <w:rFonts w:hint="eastAsia"/>
                <w:szCs w:val="18"/>
              </w:rPr>
              <w:t>Note: single PUCCH transmission is performed as in the existing specification, and/or (if supported for single PUCCH transmission) according to configuration/indication e.g., in signaling with respect to number of transmissions.</w:t>
            </w:r>
          </w:p>
          <w:p w14:paraId="06A84E9B" w14:textId="77777777" w:rsidR="006814D5" w:rsidRPr="00250004" w:rsidRDefault="006814D5" w:rsidP="00095EBD">
            <w:pPr>
              <w:numPr>
                <w:ilvl w:val="0"/>
                <w:numId w:val="15"/>
              </w:numPr>
              <w:snapToGrid w:val="0"/>
              <w:spacing w:beforeLines="0" w:before="0" w:after="0"/>
              <w:ind w:left="720"/>
              <w:jc w:val="left"/>
              <w:rPr>
                <w:szCs w:val="18"/>
              </w:rPr>
            </w:pPr>
            <w:r w:rsidRPr="00250004">
              <w:rPr>
                <w:rFonts w:hint="eastAsia"/>
                <w:szCs w:val="18"/>
              </w:rPr>
              <w:t>FFS: whether larger number of transmissions is supported</w:t>
            </w:r>
          </w:p>
          <w:p w14:paraId="1BB3E36E" w14:textId="01DC3B8C" w:rsidR="006814D5" w:rsidRDefault="006814D5" w:rsidP="00B2750A">
            <w:pPr>
              <w:spacing w:beforeLines="0" w:before="0" w:after="0"/>
              <w:rPr>
                <w:bCs/>
              </w:rPr>
            </w:pPr>
            <w:r w:rsidRPr="00250004">
              <w:rPr>
                <w:rFonts w:hint="eastAsia"/>
                <w:szCs w:val="18"/>
              </w:rPr>
              <w:t>FFS: whether/how single PUCCH transmission can be configured and/or indicate</w:t>
            </w:r>
          </w:p>
        </w:tc>
      </w:tr>
    </w:tbl>
    <w:p w14:paraId="7F1B4FE7" w14:textId="25037B4B" w:rsidR="00252563" w:rsidRDefault="005067D8" w:rsidP="003360F4">
      <w:pPr>
        <w:spacing w:beforeLines="0" w:before="240" w:after="0"/>
        <w:rPr>
          <w:rFonts w:eastAsia="宋体"/>
          <w:lang w:val="en-GB" w:eastAsia="zh-CN"/>
        </w:rPr>
      </w:pPr>
      <w:r>
        <w:rPr>
          <w:rFonts w:eastAsia="宋体"/>
          <w:lang w:val="en-GB" w:eastAsia="zh-CN"/>
        </w:rPr>
        <w:lastRenderedPageBreak/>
        <w:t>In</w:t>
      </w:r>
      <w:r w:rsidR="000D328C">
        <w:rPr>
          <w:rFonts w:eastAsia="宋体"/>
          <w:lang w:val="en-GB" w:eastAsia="zh-CN"/>
        </w:rPr>
        <w:t xml:space="preserve"> this contribution</w:t>
      </w:r>
      <w:r>
        <w:rPr>
          <w:rFonts w:eastAsia="宋体"/>
          <w:lang w:val="en-GB" w:eastAsia="zh-CN"/>
        </w:rPr>
        <w:t xml:space="preserve">, </w:t>
      </w:r>
      <w:r w:rsidR="006A29A0">
        <w:rPr>
          <w:rFonts w:eastAsia="宋体"/>
          <w:lang w:val="en-GB" w:eastAsia="zh-CN"/>
        </w:rPr>
        <w:t xml:space="preserve">we discuss the </w:t>
      </w:r>
      <w:r w:rsidR="006A29A0" w:rsidRPr="006A29A0">
        <w:rPr>
          <w:rFonts w:eastAsia="宋体"/>
          <w:lang w:val="en-GB" w:eastAsia="zh-CN"/>
        </w:rPr>
        <w:t>coverage enhancement for NR NTN</w:t>
      </w:r>
      <w:r w:rsidR="00163AE5">
        <w:rPr>
          <w:rFonts w:eastAsia="宋体"/>
          <w:lang w:val="en-GB" w:eastAsia="zh-CN"/>
        </w:rPr>
        <w:t>, including</w:t>
      </w:r>
      <w:r w:rsidR="00233220">
        <w:rPr>
          <w:rFonts w:eastAsia="宋体"/>
          <w:lang w:val="en-GB" w:eastAsia="zh-CN"/>
        </w:rPr>
        <w:t xml:space="preserve"> following aspects:</w:t>
      </w:r>
    </w:p>
    <w:p w14:paraId="7D832B57" w14:textId="3A90024D" w:rsidR="00DA4DAB" w:rsidRDefault="00DA4DAB" w:rsidP="00850E24">
      <w:pPr>
        <w:pStyle w:val="aff0"/>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PUCCH repetition</w:t>
      </w:r>
      <w:r w:rsidR="008E6C67">
        <w:rPr>
          <w:rFonts w:ascii="Times New Roman" w:hAnsi="Times New Roman" w:cs="Times New Roman"/>
          <w:lang w:val="en-GB"/>
        </w:rPr>
        <w:t xml:space="preserve"> for Msg4 HARQ-ACK</w:t>
      </w:r>
      <w:r w:rsidR="00B510FE">
        <w:rPr>
          <w:rFonts w:ascii="Times New Roman" w:hAnsi="Times New Roman" w:cs="Times New Roman"/>
          <w:lang w:val="en-GB"/>
        </w:rPr>
        <w:t>,</w:t>
      </w:r>
    </w:p>
    <w:p w14:paraId="76693A5E" w14:textId="245F7CA7" w:rsidR="00DA4DAB" w:rsidRDefault="00DA4DAB" w:rsidP="00850E24">
      <w:pPr>
        <w:pStyle w:val="aff0"/>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DMRS bundling</w:t>
      </w:r>
      <w:r w:rsidR="00B510FE">
        <w:rPr>
          <w:rFonts w:ascii="Times New Roman" w:hAnsi="Times New Roman" w:cs="Times New Roman"/>
          <w:lang w:val="en-GB"/>
        </w:rPr>
        <w:t xml:space="preserve"> of PUSCH,</w:t>
      </w:r>
    </w:p>
    <w:p w14:paraId="751FB237" w14:textId="4F986BE4" w:rsidR="00252563" w:rsidRPr="00371816" w:rsidRDefault="00DA4DAB" w:rsidP="0083172C">
      <w:pPr>
        <w:pStyle w:val="aff0"/>
        <w:numPr>
          <w:ilvl w:val="0"/>
          <w:numId w:val="6"/>
        </w:numPr>
        <w:spacing w:beforeLines="0" w:before="0" w:after="0" w:line="257" w:lineRule="auto"/>
        <w:ind w:firstLineChars="0"/>
        <w:rPr>
          <w:rFonts w:ascii="Times New Roman" w:hAnsi="Times New Roman" w:cs="Times New Roman"/>
          <w:lang w:val="en-GB"/>
        </w:rPr>
      </w:pPr>
      <w:r w:rsidRPr="00EA54EA">
        <w:rPr>
          <w:rFonts w:ascii="Times New Roman" w:hAnsi="Times New Roman" w:cs="Times New Roman"/>
          <w:lang w:val="en-GB"/>
        </w:rPr>
        <w:t xml:space="preserve">Other </w:t>
      </w:r>
      <w:r w:rsidR="006A29A0" w:rsidRPr="00371816">
        <w:rPr>
          <w:rFonts w:ascii="Times New Roman" w:hAnsi="Times New Roman" w:cs="Times New Roman"/>
          <w:lang w:val="en-GB"/>
        </w:rPr>
        <w:t>coverage enhancement techniques</w:t>
      </w:r>
      <w:r w:rsidR="00D74585" w:rsidRPr="00371816">
        <w:rPr>
          <w:rFonts w:ascii="Times New Roman" w:hAnsi="Times New Roman" w:cs="Times New Roman"/>
          <w:lang w:val="en-GB"/>
        </w:rPr>
        <w:t>.</w:t>
      </w:r>
    </w:p>
    <w:p w14:paraId="5C04CC3C" w14:textId="45C8E97C" w:rsidR="00252563" w:rsidRDefault="00417395">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786A1A6C" w14:textId="1E9431DB" w:rsidR="00843803" w:rsidRDefault="0003454B" w:rsidP="00850E24">
      <w:pPr>
        <w:pStyle w:val="2"/>
        <w:numPr>
          <w:ilvl w:val="1"/>
          <w:numId w:val="10"/>
        </w:numPr>
        <w:spacing w:before="120"/>
        <w:rPr>
          <w:sz w:val="21"/>
          <w:lang w:val="en-GB"/>
        </w:rPr>
      </w:pPr>
      <w:r>
        <w:rPr>
          <w:sz w:val="21"/>
          <w:lang w:val="en-GB"/>
        </w:rPr>
        <w:t>PUCCH repetition</w:t>
      </w:r>
      <w:r w:rsidR="005D3F8B">
        <w:rPr>
          <w:sz w:val="21"/>
          <w:lang w:val="en-GB"/>
        </w:rPr>
        <w:t xml:space="preserve"> for </w:t>
      </w:r>
      <w:r w:rsidR="005D3F8B" w:rsidRPr="00E91176">
        <w:t>Msg4 HARQ-ACK</w:t>
      </w:r>
    </w:p>
    <w:p w14:paraId="05AFBED3" w14:textId="1E676CE0" w:rsidR="001A27EC" w:rsidRDefault="00094CC2" w:rsidP="00EC0BC6">
      <w:pPr>
        <w:pStyle w:val="a0"/>
        <w:spacing w:before="12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w:t>
      </w:r>
      <w:r w:rsidR="0032515A">
        <w:rPr>
          <w:rFonts w:ascii="Times New Roman" w:eastAsia="宋体" w:hAnsi="Times New Roman" w:hint="eastAsia"/>
          <w:lang w:val="en-GB" w:eastAsia="zh-CN"/>
        </w:rPr>
        <w:t>RAN1#110bis</w:t>
      </w:r>
      <w:r w:rsidR="0032515A">
        <w:rPr>
          <w:rFonts w:ascii="Times New Roman" w:eastAsia="宋体" w:hAnsi="Times New Roman"/>
          <w:lang w:val="en-GB" w:eastAsia="zh-CN"/>
        </w:rPr>
        <w:t xml:space="preserve">-e </w:t>
      </w:r>
      <w:r w:rsidR="00C6523B" w:rsidDel="0032515A">
        <w:rPr>
          <w:rFonts w:ascii="Times New Roman" w:eastAsia="宋体" w:hAnsi="Times New Roman"/>
          <w:lang w:val="en-GB" w:eastAsia="zh-CN"/>
        </w:rPr>
        <w:t>meeting</w:t>
      </w:r>
      <w:r w:rsidR="00C6523B">
        <w:rPr>
          <w:rFonts w:ascii="Times New Roman" w:eastAsia="宋体" w:hAnsi="Times New Roman"/>
          <w:lang w:val="en-GB" w:eastAsia="zh-CN"/>
        </w:rPr>
        <w:t xml:space="preserve">, </w:t>
      </w:r>
      <w:r w:rsidR="002C48B7">
        <w:rPr>
          <w:rFonts w:ascii="Times New Roman" w:eastAsia="宋体" w:hAnsi="Times New Roman"/>
          <w:lang w:val="en-GB" w:eastAsia="zh-CN"/>
        </w:rPr>
        <w:t xml:space="preserve">the terminology </w:t>
      </w:r>
      <w:r w:rsidR="00CC7C5F">
        <w:rPr>
          <w:rFonts w:ascii="Times New Roman" w:eastAsia="宋体" w:hAnsi="Times New Roman"/>
          <w:lang w:val="en-GB" w:eastAsia="zh-CN"/>
        </w:rPr>
        <w:t xml:space="preserve">of </w:t>
      </w:r>
      <w:r w:rsidR="002C48B7" w:rsidRPr="002C48B7">
        <w:rPr>
          <w:rFonts w:ascii="Times New Roman" w:eastAsia="宋体" w:hAnsi="Times New Roman"/>
          <w:lang w:val="en-GB" w:eastAsia="zh-CN"/>
        </w:rPr>
        <w:t>PUCCH for Msg4 HARQ-ACK</w:t>
      </w:r>
      <w:r w:rsidR="000F0A32">
        <w:rPr>
          <w:rFonts w:ascii="Times New Roman" w:eastAsia="宋体" w:hAnsi="Times New Roman"/>
          <w:lang w:val="en-GB" w:eastAsia="zh-CN"/>
        </w:rPr>
        <w:t xml:space="preserve"> was impressively discussed. </w:t>
      </w:r>
      <w:r w:rsidR="004A439A">
        <w:rPr>
          <w:rFonts w:ascii="Times New Roman" w:eastAsia="宋体" w:hAnsi="Times New Roman"/>
          <w:lang w:val="en-GB" w:eastAsia="zh-CN"/>
        </w:rPr>
        <w:t xml:space="preserve">According to the descriptions on common PUCCH resource captured from TS38.213, </w:t>
      </w:r>
      <w:r w:rsidR="005F7C1A">
        <w:rPr>
          <w:rFonts w:ascii="Times New Roman" w:eastAsia="宋体" w:hAnsi="Times New Roman"/>
          <w:lang w:val="en-GB" w:eastAsia="zh-CN"/>
        </w:rPr>
        <w:t xml:space="preserve">using the terminology like </w:t>
      </w:r>
      <w:r w:rsidR="004A439A">
        <w:rPr>
          <w:rFonts w:ascii="Times New Roman" w:eastAsia="宋体" w:hAnsi="Times New Roman"/>
          <w:lang w:val="en-GB" w:eastAsia="zh-CN"/>
        </w:rPr>
        <w:t>‘PUCCH resource</w:t>
      </w:r>
      <w:r w:rsidR="005F7C1A">
        <w:rPr>
          <w:rFonts w:ascii="Times New Roman" w:eastAsia="宋体" w:hAnsi="Times New Roman"/>
          <w:lang w:val="en-GB" w:eastAsia="zh-CN"/>
        </w:rPr>
        <w:t xml:space="preserve"> before </w:t>
      </w:r>
      <w:r w:rsidR="005F7C1A" w:rsidRPr="005F7C1A">
        <w:rPr>
          <w:rFonts w:ascii="Times New Roman" w:eastAsia="宋体" w:hAnsi="Times New Roman"/>
          <w:lang w:val="en-GB" w:eastAsia="zh-CN"/>
        </w:rPr>
        <w:t>dedicated PUCCH resource configuration</w:t>
      </w:r>
      <w:r w:rsidR="005F7C1A">
        <w:rPr>
          <w:rFonts w:ascii="Times New Roman" w:eastAsia="宋体" w:hAnsi="Times New Roman"/>
          <w:lang w:val="en-GB" w:eastAsia="zh-CN"/>
        </w:rPr>
        <w:t xml:space="preserve"> is provided</w:t>
      </w:r>
      <w:r w:rsidR="004A439A">
        <w:rPr>
          <w:rFonts w:ascii="Times New Roman" w:eastAsia="宋体" w:hAnsi="Times New Roman"/>
          <w:lang w:val="en-GB" w:eastAsia="zh-CN"/>
        </w:rPr>
        <w:t>’</w:t>
      </w:r>
      <w:r w:rsidR="005F7C1A">
        <w:rPr>
          <w:rFonts w:ascii="Times New Roman" w:eastAsia="宋体" w:hAnsi="Times New Roman"/>
          <w:lang w:val="en-GB" w:eastAsia="zh-CN"/>
        </w:rPr>
        <w:t xml:space="preserve"> </w:t>
      </w:r>
      <w:r w:rsidR="00E14284">
        <w:rPr>
          <w:rFonts w:ascii="Times New Roman" w:eastAsia="宋体" w:hAnsi="Times New Roman"/>
          <w:lang w:val="en-GB" w:eastAsia="zh-CN"/>
        </w:rPr>
        <w:t xml:space="preserve">or ‘PUCCH resource before a UE </w:t>
      </w:r>
      <w:r w:rsidR="00E14284">
        <w:rPr>
          <w:rFonts w:eastAsia="Batang"/>
        </w:rPr>
        <w:t xml:space="preserve">has a </w:t>
      </w:r>
      <w:r w:rsidR="00E14284">
        <w:rPr>
          <w:rFonts w:eastAsia="宋体" w:hint="eastAsia"/>
          <w:lang w:eastAsia="zh-CN"/>
        </w:rPr>
        <w:t xml:space="preserve">dedicated </w:t>
      </w:r>
      <w:r w:rsidR="00E14284">
        <w:rPr>
          <w:rFonts w:eastAsia="Batang"/>
        </w:rPr>
        <w:t xml:space="preserve">PUCCH </w:t>
      </w:r>
      <w:r w:rsidR="008A40ED">
        <w:rPr>
          <w:rFonts w:eastAsia="Batang"/>
        </w:rPr>
        <w:t xml:space="preserve">resource </w:t>
      </w:r>
      <w:r w:rsidR="00E14284">
        <w:rPr>
          <w:rFonts w:eastAsia="Batang"/>
        </w:rPr>
        <w:t>configuration</w:t>
      </w:r>
      <w:r w:rsidR="00E14284">
        <w:rPr>
          <w:rFonts w:ascii="Times New Roman" w:eastAsia="宋体" w:hAnsi="Times New Roman"/>
          <w:lang w:val="en-GB" w:eastAsia="zh-CN"/>
        </w:rPr>
        <w:t xml:space="preserve">’ </w:t>
      </w:r>
      <w:r w:rsidR="005F7C1A">
        <w:rPr>
          <w:rFonts w:ascii="Times New Roman" w:eastAsia="宋体" w:hAnsi="Times New Roman"/>
          <w:lang w:val="en-GB" w:eastAsia="zh-CN"/>
        </w:rPr>
        <w:t>would be reasonable</w:t>
      </w:r>
      <w:r w:rsidR="004E6ADC">
        <w:rPr>
          <w:rFonts w:ascii="Times New Roman" w:eastAsia="宋体" w:hAnsi="Times New Roman"/>
          <w:lang w:val="en-GB" w:eastAsia="zh-CN"/>
        </w:rPr>
        <w:t xml:space="preserve">. </w:t>
      </w:r>
    </w:p>
    <w:tbl>
      <w:tblPr>
        <w:tblStyle w:val="af7"/>
        <w:tblW w:w="0" w:type="auto"/>
        <w:tblLook w:val="04A0" w:firstRow="1" w:lastRow="0" w:firstColumn="1" w:lastColumn="0" w:noHBand="0" w:noVBand="1"/>
      </w:tblPr>
      <w:tblGrid>
        <w:gridCol w:w="9631"/>
      </w:tblGrid>
      <w:tr w:rsidR="005A1804" w14:paraId="51FBBA9F" w14:textId="77777777" w:rsidTr="005A1804">
        <w:tc>
          <w:tcPr>
            <w:tcW w:w="9631" w:type="dxa"/>
          </w:tcPr>
          <w:p w14:paraId="2AC9D877" w14:textId="77777777" w:rsidR="005A1804" w:rsidRDefault="005A1804" w:rsidP="003A4524">
            <w:pPr>
              <w:spacing w:beforeLines="0" w:before="0" w:after="0"/>
            </w:pPr>
            <w:r w:rsidRPr="00B916EC">
              <w:t xml:space="preserve">If a UE </w:t>
            </w:r>
            <w:r w:rsidRPr="004A439A">
              <w:rPr>
                <w:highlight w:val="yellow"/>
              </w:rPr>
              <w:t>does not have dedicated PUCCH resource configuration</w:t>
            </w:r>
            <w:r>
              <w:t>,</w:t>
            </w:r>
            <w:r w:rsidRPr="00000A61">
              <w:t xml:space="preserve"> </w:t>
            </w:r>
            <w:r>
              <w:t xml:space="preserve">provided by </w:t>
            </w:r>
            <w:r w:rsidRPr="00B916EC">
              <w:rPr>
                <w:i/>
              </w:rPr>
              <w:t>PUCCH-</w:t>
            </w:r>
            <w:proofErr w:type="spellStart"/>
            <w:r>
              <w:rPr>
                <w:i/>
              </w:rPr>
              <w:t>ResourceSet</w:t>
            </w:r>
            <w:proofErr w:type="spellEnd"/>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r w:rsidRPr="00C50004">
              <w:rPr>
                <w:i/>
              </w:rPr>
              <w:t>Resource</w:t>
            </w:r>
            <w:r w:rsidRPr="00C55E96">
              <w:rPr>
                <w:i/>
              </w:rPr>
              <w:t>Common</w:t>
            </w:r>
            <w:proofErr w:type="spellEnd"/>
            <w:r w:rsidRPr="00AF05E8">
              <w:t xml:space="preserve"> </w:t>
            </w:r>
            <w:r w:rsidRPr="007138F8">
              <w:t xml:space="preserve">through </w:t>
            </w:r>
            <w:r w:rsidRPr="001071EC">
              <w:t xml:space="preserve">an index to a row of Table 9.2.1-1 </w:t>
            </w:r>
            <w:r w:rsidRPr="00BA67CF">
              <w:rPr>
                <w:rFonts w:eastAsia="等线"/>
              </w:rPr>
              <w:t xml:space="preserve">for transmission of HARQ-ACK information on PUCCH in an initial UL BWP </w:t>
            </w:r>
            <w:r>
              <w:rPr>
                <w:rFonts w:eastAsia="等线"/>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等线"/>
              </w:rPr>
              <w:t>RBs</w:t>
            </w:r>
            <w:r w:rsidRPr="00BA67CF">
              <w:t xml:space="preserve">. </w:t>
            </w:r>
            <w:r w:rsidRPr="00B27E56">
              <w:t xml:space="preserve">For operation in FR2-2, </w:t>
            </w:r>
            <w:proofErr w:type="spellStart"/>
            <w:r w:rsidRPr="00B27E56">
              <w:rPr>
                <w:i/>
              </w:rPr>
              <w:t>pucch-ResourceCommon</w:t>
            </w:r>
            <w:proofErr w:type="spellEnd"/>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1C820488" w14:textId="0B7DCA7D" w:rsidR="005A1804" w:rsidRPr="005A1804" w:rsidRDefault="005A1804" w:rsidP="003A4524">
            <w:pPr>
              <w:spacing w:beforeLines="0" w:before="0" w:after="0"/>
              <w:rPr>
                <w:rFonts w:eastAsiaTheme="minorEastAsia"/>
                <w:lang w:eastAsia="zh-CN"/>
              </w:rPr>
            </w:pPr>
            <w:r>
              <w:rPr>
                <w:rFonts w:eastAsiaTheme="minorEastAsia"/>
                <w:lang w:eastAsia="zh-CN"/>
              </w:rPr>
              <w:t>…</w:t>
            </w:r>
          </w:p>
          <w:p w14:paraId="42F48AD5" w14:textId="77777777" w:rsidR="005A1804" w:rsidRPr="00092DA4" w:rsidRDefault="005A1804" w:rsidP="003A4524">
            <w:pPr>
              <w:pStyle w:val="TH"/>
              <w:spacing w:beforeLines="0" w:before="0" w:after="0"/>
            </w:pPr>
            <w:r w:rsidRPr="00092DA4">
              <w:t xml:space="preserve">Table 9.2.1-1: </w:t>
            </w:r>
            <w:r w:rsidRPr="005A1804">
              <w:rPr>
                <w:highlight w:val="yellow"/>
              </w:rPr>
              <w:t>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6E1DD7" w14:paraId="7CF7B509" w14:textId="77777777" w:rsidTr="00305106">
              <w:trPr>
                <w:cantSplit/>
                <w:jc w:val="center"/>
              </w:trPr>
              <w:tc>
                <w:tcPr>
                  <w:tcW w:w="895" w:type="dxa"/>
                  <w:tcBorders>
                    <w:bottom w:val="double" w:sz="4" w:space="0" w:color="auto"/>
                    <w:right w:val="double" w:sz="4" w:space="0" w:color="auto"/>
                  </w:tcBorders>
                  <w:shd w:val="clear" w:color="auto" w:fill="E0E0E0"/>
                  <w:vAlign w:val="center"/>
                </w:tcPr>
                <w:p w14:paraId="57819A3A" w14:textId="77777777" w:rsidR="006E1DD7" w:rsidRPr="00B916EC" w:rsidRDefault="006E1DD7" w:rsidP="003A4524">
                  <w:pPr>
                    <w:pStyle w:val="TAH"/>
                    <w:spacing w:beforeLines="0" w:before="0" w:after="0"/>
                    <w:rPr>
                      <w:bCs/>
                      <w:lang w:val="en-US"/>
                    </w:rPr>
                  </w:pPr>
                  <w:r w:rsidRPr="00B916EC">
                    <w:rPr>
                      <w:bCs/>
                      <w:lang w:val="en-US"/>
                    </w:rPr>
                    <w:t>Index</w:t>
                  </w:r>
                </w:p>
              </w:tc>
              <w:tc>
                <w:tcPr>
                  <w:tcW w:w="1530" w:type="dxa"/>
                  <w:tcBorders>
                    <w:bottom w:val="double" w:sz="4" w:space="0" w:color="auto"/>
                  </w:tcBorders>
                  <w:shd w:val="clear" w:color="auto" w:fill="E0E0E0"/>
                  <w:vAlign w:val="center"/>
                </w:tcPr>
                <w:p w14:paraId="22069497" w14:textId="77777777" w:rsidR="006E1DD7" w:rsidRPr="00B916EC" w:rsidRDefault="006E1DD7" w:rsidP="003A4524">
                  <w:pPr>
                    <w:keepNext/>
                    <w:keepLines/>
                    <w:spacing w:beforeLines="0" w:before="0" w:after="0"/>
                    <w:jc w:val="center"/>
                    <w:textAlignment w:val="bottom"/>
                    <w:rPr>
                      <w:rStyle w:val="afe"/>
                      <w:rFonts w:ascii="Arial" w:hAnsi="Arial" w:cs="Arial"/>
                      <w:b/>
                      <w:sz w:val="18"/>
                      <w:szCs w:val="18"/>
                      <w:lang w:val="en-GB" w:eastAsia="en-GB"/>
                    </w:rPr>
                  </w:pPr>
                  <w:r>
                    <w:rPr>
                      <w:rStyle w:val="afe"/>
                      <w:rFonts w:ascii="Arial" w:hAnsi="Arial" w:cs="Arial"/>
                      <w:b/>
                      <w:sz w:val="18"/>
                      <w:szCs w:val="18"/>
                    </w:rPr>
                    <w:t>PUCCH format</w:t>
                  </w:r>
                </w:p>
              </w:tc>
              <w:tc>
                <w:tcPr>
                  <w:tcW w:w="1350" w:type="dxa"/>
                  <w:tcBorders>
                    <w:bottom w:val="double" w:sz="4" w:space="0" w:color="auto"/>
                  </w:tcBorders>
                  <w:shd w:val="clear" w:color="auto" w:fill="E0E0E0"/>
                  <w:vAlign w:val="center"/>
                </w:tcPr>
                <w:p w14:paraId="717F1F72" w14:textId="77777777" w:rsidR="006E1DD7" w:rsidRPr="00B916EC" w:rsidRDefault="006E1DD7" w:rsidP="003A4524">
                  <w:pPr>
                    <w:keepNext/>
                    <w:keepLines/>
                    <w:spacing w:beforeLines="0" w:before="0" w:after="0"/>
                    <w:jc w:val="center"/>
                    <w:textAlignment w:val="bottom"/>
                    <w:rPr>
                      <w:rStyle w:val="afe"/>
                      <w:rFonts w:ascii="Arial" w:hAnsi="Arial" w:cs="Arial"/>
                      <w:b/>
                      <w:sz w:val="18"/>
                      <w:szCs w:val="18"/>
                    </w:rPr>
                  </w:pPr>
                  <w:r>
                    <w:rPr>
                      <w:rStyle w:val="afe"/>
                      <w:rFonts w:ascii="Arial" w:hAnsi="Arial" w:cs="Arial"/>
                      <w:b/>
                      <w:sz w:val="18"/>
                      <w:szCs w:val="18"/>
                    </w:rPr>
                    <w:t>First symbol</w:t>
                  </w:r>
                </w:p>
              </w:tc>
              <w:tc>
                <w:tcPr>
                  <w:tcW w:w="1980" w:type="dxa"/>
                  <w:tcBorders>
                    <w:bottom w:val="double" w:sz="4" w:space="0" w:color="auto"/>
                  </w:tcBorders>
                  <w:shd w:val="clear" w:color="auto" w:fill="E0E0E0"/>
                  <w:vAlign w:val="center"/>
                </w:tcPr>
                <w:p w14:paraId="34E65A44" w14:textId="77777777" w:rsidR="006E1DD7" w:rsidRPr="00B916EC" w:rsidRDefault="006E1DD7" w:rsidP="003A4524">
                  <w:pPr>
                    <w:keepNext/>
                    <w:keepLines/>
                    <w:spacing w:beforeLines="0" w:before="0" w:after="0"/>
                    <w:jc w:val="center"/>
                    <w:textAlignment w:val="bottom"/>
                    <w:rPr>
                      <w:rStyle w:val="afe"/>
                      <w:rFonts w:ascii="Arial" w:hAnsi="Arial" w:cs="Arial"/>
                      <w:b/>
                      <w:sz w:val="18"/>
                      <w:szCs w:val="18"/>
                    </w:rPr>
                  </w:pPr>
                  <w:r>
                    <w:rPr>
                      <w:rStyle w:val="afe"/>
                      <w:rFonts w:ascii="Arial" w:hAnsi="Arial" w:cs="Arial"/>
                      <w:b/>
                      <w:sz w:val="18"/>
                      <w:szCs w:val="18"/>
                    </w:rPr>
                    <w:t>Number of symbols</w:t>
                  </w:r>
                </w:p>
              </w:tc>
              <w:tc>
                <w:tcPr>
                  <w:tcW w:w="1440" w:type="dxa"/>
                  <w:tcBorders>
                    <w:bottom w:val="double" w:sz="4" w:space="0" w:color="auto"/>
                  </w:tcBorders>
                  <w:shd w:val="clear" w:color="auto" w:fill="E0E0E0"/>
                  <w:vAlign w:val="center"/>
                </w:tcPr>
                <w:p w14:paraId="0421B44E" w14:textId="77777777" w:rsidR="006E1DD7" w:rsidRPr="00B916EC" w:rsidRDefault="006E1DD7" w:rsidP="003A4524">
                  <w:pPr>
                    <w:keepNext/>
                    <w:keepLines/>
                    <w:spacing w:beforeLines="0" w:before="0" w:after="0"/>
                    <w:jc w:val="center"/>
                    <w:textAlignment w:val="bottom"/>
                    <w:rPr>
                      <w:rStyle w:val="afe"/>
                      <w:rFonts w:ascii="Arial" w:hAnsi="Arial" w:cs="Arial"/>
                      <w:b/>
                      <w:sz w:val="18"/>
                      <w:szCs w:val="18"/>
                    </w:rPr>
                  </w:pPr>
                  <w:r w:rsidRPr="00B27E56">
                    <w:rPr>
                      <w:rStyle w:val="afe"/>
                      <w:rFonts w:ascii="Arial" w:hAnsi="Arial" w:cs="Arial"/>
                      <w:b/>
                      <w:sz w:val="18"/>
                      <w:szCs w:val="18"/>
                    </w:rPr>
                    <w:t xml:space="preserve">PRB offset </w:t>
                  </w:r>
                  <m:oMath>
                    <m:sSubSup>
                      <m:sSubSupPr>
                        <m:ctrlPr>
                          <w:rPr>
                            <w:rFonts w:ascii="Cambria Math" w:hAnsi="Cambria Math"/>
                            <w:i/>
                          </w:rPr>
                        </m:ctrlPr>
                      </m:sSubSupPr>
                      <m:e>
                        <m:r>
                          <w:rPr>
                            <w:rFonts w:ascii="Cambria Math" w:hAnsi="Cambria Math"/>
                          </w:rPr>
                          <m:t>RB</m:t>
                        </m:r>
                      </m:e>
                      <m:sub>
                        <m:r>
                          <m:rPr>
                            <m:nor/>
                          </m:rPr>
                          <w:rPr>
                            <w:rFonts w:ascii="Cambria Math" w:hAnsi="Cambria Math"/>
                          </w:rPr>
                          <m:t>BWP</m:t>
                        </m:r>
                      </m:sub>
                      <m:sup>
                        <m:r>
                          <m:rPr>
                            <m:nor/>
                          </m:rPr>
                          <w:rPr>
                            <w:rFonts w:ascii="Cambria Math" w:hAnsi="Cambria Math"/>
                          </w:rPr>
                          <m:t>offset</m:t>
                        </m:r>
                      </m:sup>
                    </m:sSubSup>
                  </m:oMath>
                </w:p>
              </w:tc>
              <w:tc>
                <w:tcPr>
                  <w:tcW w:w="1478" w:type="dxa"/>
                  <w:tcBorders>
                    <w:bottom w:val="double" w:sz="4" w:space="0" w:color="auto"/>
                  </w:tcBorders>
                  <w:shd w:val="clear" w:color="auto" w:fill="E0E0E0"/>
                  <w:vAlign w:val="center"/>
                </w:tcPr>
                <w:p w14:paraId="1C0EC065" w14:textId="77777777" w:rsidR="006E1DD7" w:rsidRDefault="006E1DD7" w:rsidP="003A4524">
                  <w:pPr>
                    <w:keepNext/>
                    <w:keepLines/>
                    <w:spacing w:beforeLines="0" w:before="0" w:after="0"/>
                    <w:jc w:val="center"/>
                    <w:textAlignment w:val="bottom"/>
                    <w:rPr>
                      <w:rStyle w:val="afe"/>
                      <w:rFonts w:ascii="Arial" w:hAnsi="Arial" w:cs="Arial"/>
                      <w:b/>
                      <w:sz w:val="18"/>
                      <w:szCs w:val="18"/>
                    </w:rPr>
                  </w:pPr>
                  <w:r>
                    <w:rPr>
                      <w:rStyle w:val="afe"/>
                      <w:rFonts w:ascii="Arial" w:hAnsi="Arial" w:cs="Arial"/>
                      <w:b/>
                      <w:sz w:val="18"/>
                      <w:szCs w:val="18"/>
                    </w:rPr>
                    <w:t>Set of initial CS indexes</w:t>
                  </w:r>
                </w:p>
              </w:tc>
            </w:tr>
            <w:tr w:rsidR="006E1DD7" w:rsidRPr="00F6725D" w14:paraId="581D9610" w14:textId="77777777" w:rsidTr="00305106">
              <w:trPr>
                <w:cantSplit/>
                <w:trHeight w:val="273"/>
                <w:jc w:val="center"/>
              </w:trPr>
              <w:tc>
                <w:tcPr>
                  <w:tcW w:w="895" w:type="dxa"/>
                  <w:tcBorders>
                    <w:top w:val="double" w:sz="4" w:space="0" w:color="auto"/>
                    <w:right w:val="double" w:sz="4" w:space="0" w:color="auto"/>
                  </w:tcBorders>
                  <w:shd w:val="clear" w:color="auto" w:fill="auto"/>
                  <w:vAlign w:val="center"/>
                </w:tcPr>
                <w:p w14:paraId="45E90C03" w14:textId="77777777" w:rsidR="006E1DD7" w:rsidRPr="007B4D37" w:rsidRDefault="006E1DD7">
                  <w:pPr>
                    <w:pStyle w:val="TAC"/>
                    <w:spacing w:beforeLines="0" w:before="0" w:after="0" w:line="276" w:lineRule="auto"/>
                    <w:rPr>
                      <w:lang w:val="en-US"/>
                    </w:rPr>
                  </w:pPr>
                  <w:r w:rsidRPr="007B4D37">
                    <w:rPr>
                      <w:lang w:val="en-US"/>
                    </w:rPr>
                    <w:t>0</w:t>
                  </w:r>
                </w:p>
              </w:tc>
              <w:tc>
                <w:tcPr>
                  <w:tcW w:w="1530" w:type="dxa"/>
                  <w:tcBorders>
                    <w:top w:val="double" w:sz="4" w:space="0" w:color="auto"/>
                    <w:left w:val="double" w:sz="4" w:space="0" w:color="auto"/>
                  </w:tcBorders>
                  <w:vAlign w:val="center"/>
                </w:tcPr>
                <w:p w14:paraId="187E9EBE" w14:textId="77777777" w:rsidR="006E1DD7" w:rsidRPr="00F6725D" w:rsidRDefault="006E1DD7">
                  <w:pPr>
                    <w:keepNext/>
                    <w:keepLines/>
                    <w:spacing w:beforeLines="0" w:before="0" w:after="0" w:line="276" w:lineRule="auto"/>
                    <w:jc w:val="center"/>
                    <w:textAlignment w:val="bottom"/>
                    <w:rPr>
                      <w:rFonts w:ascii="Arial" w:hAnsi="Arial" w:cs="Arial"/>
                      <w:sz w:val="18"/>
                      <w:szCs w:val="18"/>
                    </w:rPr>
                  </w:pPr>
                  <w:r w:rsidRPr="00F6725D">
                    <w:rPr>
                      <w:rFonts w:ascii="Arial" w:hAnsi="Arial" w:cs="Arial"/>
                      <w:sz w:val="18"/>
                      <w:szCs w:val="18"/>
                    </w:rPr>
                    <w:t>0</w:t>
                  </w:r>
                </w:p>
              </w:tc>
              <w:tc>
                <w:tcPr>
                  <w:tcW w:w="1350" w:type="dxa"/>
                  <w:tcBorders>
                    <w:top w:val="double" w:sz="4" w:space="0" w:color="auto"/>
                    <w:left w:val="double" w:sz="4" w:space="0" w:color="auto"/>
                  </w:tcBorders>
                  <w:vAlign w:val="center"/>
                </w:tcPr>
                <w:p w14:paraId="4C9C95B8" w14:textId="77777777" w:rsidR="006E1DD7" w:rsidRPr="00F6725D" w:rsidRDefault="006E1DD7">
                  <w:pPr>
                    <w:keepNext/>
                    <w:keepLines/>
                    <w:spacing w:beforeLines="0" w:before="0" w:after="0" w:line="276" w:lineRule="auto"/>
                    <w:jc w:val="center"/>
                    <w:textAlignment w:val="bottom"/>
                    <w:rPr>
                      <w:rFonts w:ascii="Arial" w:hAnsi="Arial" w:cs="Arial"/>
                      <w:sz w:val="18"/>
                      <w:szCs w:val="18"/>
                    </w:rPr>
                  </w:pPr>
                  <w:r w:rsidRPr="00F6725D">
                    <w:rPr>
                      <w:rFonts w:ascii="Arial" w:hAnsi="Arial" w:cs="Arial"/>
                      <w:sz w:val="18"/>
                      <w:szCs w:val="18"/>
                    </w:rPr>
                    <w:t>12</w:t>
                  </w:r>
                </w:p>
              </w:tc>
              <w:tc>
                <w:tcPr>
                  <w:tcW w:w="1980" w:type="dxa"/>
                  <w:tcBorders>
                    <w:top w:val="double" w:sz="4" w:space="0" w:color="auto"/>
                    <w:left w:val="double" w:sz="4" w:space="0" w:color="auto"/>
                  </w:tcBorders>
                  <w:vAlign w:val="center"/>
                </w:tcPr>
                <w:p w14:paraId="2E28A49D" w14:textId="77777777" w:rsidR="006E1DD7" w:rsidRPr="00F6725D" w:rsidRDefault="006E1DD7">
                  <w:pPr>
                    <w:keepNext/>
                    <w:keepLines/>
                    <w:spacing w:beforeLines="0" w:before="0" w:after="0" w:line="276" w:lineRule="auto"/>
                    <w:jc w:val="center"/>
                    <w:textAlignment w:val="bottom"/>
                    <w:rPr>
                      <w:rFonts w:ascii="Arial" w:hAnsi="Arial" w:cs="Arial"/>
                      <w:sz w:val="18"/>
                      <w:szCs w:val="18"/>
                    </w:rPr>
                  </w:pPr>
                  <w:r w:rsidRPr="00F6725D">
                    <w:rPr>
                      <w:rFonts w:ascii="Arial" w:hAnsi="Arial" w:cs="Arial"/>
                      <w:sz w:val="18"/>
                      <w:szCs w:val="18"/>
                    </w:rPr>
                    <w:t>2</w:t>
                  </w:r>
                </w:p>
              </w:tc>
              <w:tc>
                <w:tcPr>
                  <w:tcW w:w="1440" w:type="dxa"/>
                  <w:tcBorders>
                    <w:top w:val="double" w:sz="4" w:space="0" w:color="auto"/>
                    <w:left w:val="double" w:sz="4" w:space="0" w:color="auto"/>
                  </w:tcBorders>
                  <w:vAlign w:val="center"/>
                </w:tcPr>
                <w:p w14:paraId="683FDCAC" w14:textId="77777777" w:rsidR="006E1DD7" w:rsidRPr="00F6725D" w:rsidRDefault="006E1DD7">
                  <w:pPr>
                    <w:keepNext/>
                    <w:keepLines/>
                    <w:spacing w:beforeLines="0" w:before="0" w:after="0" w:line="276" w:lineRule="auto"/>
                    <w:jc w:val="center"/>
                    <w:textAlignment w:val="bottom"/>
                    <w:rPr>
                      <w:rFonts w:ascii="Arial" w:hAnsi="Arial" w:cs="Arial"/>
                      <w:sz w:val="18"/>
                      <w:szCs w:val="18"/>
                    </w:rPr>
                  </w:pPr>
                  <w:r w:rsidRPr="00F6725D">
                    <w:rPr>
                      <w:rFonts w:ascii="Arial" w:hAnsi="Arial" w:cs="Arial"/>
                      <w:sz w:val="18"/>
                      <w:szCs w:val="18"/>
                    </w:rPr>
                    <w:t>0</w:t>
                  </w:r>
                </w:p>
              </w:tc>
              <w:tc>
                <w:tcPr>
                  <w:tcW w:w="1478" w:type="dxa"/>
                  <w:tcBorders>
                    <w:top w:val="double" w:sz="4" w:space="0" w:color="auto"/>
                    <w:left w:val="double" w:sz="4" w:space="0" w:color="auto"/>
                  </w:tcBorders>
                  <w:vAlign w:val="center"/>
                </w:tcPr>
                <w:p w14:paraId="750190D1" w14:textId="77777777" w:rsidR="006E1DD7" w:rsidRPr="00F6725D" w:rsidRDefault="006E1DD7">
                  <w:pPr>
                    <w:keepNext/>
                    <w:keepLines/>
                    <w:spacing w:beforeLines="0" w:before="0" w:after="0" w:line="276" w:lineRule="auto"/>
                    <w:jc w:val="center"/>
                    <w:textAlignment w:val="bottom"/>
                    <w:rPr>
                      <w:rFonts w:ascii="Arial" w:hAnsi="Arial" w:cs="Arial"/>
                      <w:sz w:val="18"/>
                      <w:szCs w:val="18"/>
                    </w:rPr>
                  </w:pPr>
                  <w:r w:rsidRPr="00F6725D">
                    <w:rPr>
                      <w:rFonts w:ascii="Arial" w:hAnsi="Arial" w:cs="Arial"/>
                      <w:sz w:val="18"/>
                      <w:szCs w:val="18"/>
                    </w:rPr>
                    <w:t>{0, 3}</w:t>
                  </w:r>
                </w:p>
              </w:tc>
            </w:tr>
            <w:tr w:rsidR="006E1DD7" w:rsidRPr="00F6725D" w14:paraId="48B8970D" w14:textId="77777777" w:rsidTr="00305106">
              <w:trPr>
                <w:cantSplit/>
                <w:jc w:val="center"/>
              </w:trPr>
              <w:tc>
                <w:tcPr>
                  <w:tcW w:w="895" w:type="dxa"/>
                  <w:tcBorders>
                    <w:right w:val="double" w:sz="4" w:space="0" w:color="auto"/>
                  </w:tcBorders>
                  <w:shd w:val="clear" w:color="auto" w:fill="auto"/>
                  <w:vAlign w:val="center"/>
                </w:tcPr>
                <w:p w14:paraId="0212D2A3" w14:textId="77777777" w:rsidR="006E1DD7" w:rsidRPr="007B4D37" w:rsidRDefault="006E1DD7">
                  <w:pPr>
                    <w:pStyle w:val="TAC"/>
                    <w:spacing w:beforeLines="0" w:before="0" w:after="0" w:line="276" w:lineRule="auto"/>
                    <w:rPr>
                      <w:lang w:val="en-US"/>
                    </w:rPr>
                  </w:pPr>
                  <w:r w:rsidRPr="007B4D37">
                    <w:rPr>
                      <w:lang w:val="en-US"/>
                    </w:rPr>
                    <w:t>1</w:t>
                  </w:r>
                </w:p>
              </w:tc>
              <w:tc>
                <w:tcPr>
                  <w:tcW w:w="1530" w:type="dxa"/>
                  <w:tcBorders>
                    <w:left w:val="double" w:sz="4" w:space="0" w:color="auto"/>
                  </w:tcBorders>
                  <w:vAlign w:val="center"/>
                </w:tcPr>
                <w:p w14:paraId="27275D21"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0</w:t>
                  </w:r>
                </w:p>
              </w:tc>
              <w:tc>
                <w:tcPr>
                  <w:tcW w:w="1350" w:type="dxa"/>
                  <w:tcBorders>
                    <w:left w:val="double" w:sz="4" w:space="0" w:color="auto"/>
                  </w:tcBorders>
                  <w:vAlign w:val="center"/>
                </w:tcPr>
                <w:p w14:paraId="2C2C9162"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44D237A4"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2</w:t>
                  </w:r>
                </w:p>
              </w:tc>
              <w:tc>
                <w:tcPr>
                  <w:tcW w:w="1440" w:type="dxa"/>
                  <w:tcBorders>
                    <w:left w:val="double" w:sz="4" w:space="0" w:color="auto"/>
                  </w:tcBorders>
                  <w:vAlign w:val="center"/>
                </w:tcPr>
                <w:p w14:paraId="4FAD5CA7"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8C856D9" w14:textId="77777777" w:rsidR="006E1DD7" w:rsidRPr="00F6725D" w:rsidRDefault="006E1DD7">
                  <w:pPr>
                    <w:pStyle w:val="TAC"/>
                    <w:spacing w:beforeLines="0" w:before="0" w:after="0" w:line="276" w:lineRule="auto"/>
                    <w:rPr>
                      <w:rFonts w:cs="Arial"/>
                      <w:kern w:val="24"/>
                      <w:szCs w:val="18"/>
                    </w:rPr>
                  </w:pPr>
                  <w:r w:rsidRPr="00F6725D">
                    <w:rPr>
                      <w:rFonts w:cs="Arial"/>
                      <w:szCs w:val="18"/>
                      <w:lang w:eastAsia="zh-CN"/>
                    </w:rPr>
                    <w:t>{0, 4, 8}</w:t>
                  </w:r>
                </w:p>
              </w:tc>
            </w:tr>
            <w:tr w:rsidR="006E1DD7" w:rsidRPr="00F6725D" w14:paraId="3B182105" w14:textId="77777777" w:rsidTr="00305106">
              <w:trPr>
                <w:cantSplit/>
                <w:jc w:val="center"/>
              </w:trPr>
              <w:tc>
                <w:tcPr>
                  <w:tcW w:w="895" w:type="dxa"/>
                  <w:tcBorders>
                    <w:right w:val="double" w:sz="4" w:space="0" w:color="auto"/>
                  </w:tcBorders>
                  <w:shd w:val="clear" w:color="auto" w:fill="auto"/>
                  <w:vAlign w:val="center"/>
                </w:tcPr>
                <w:p w14:paraId="6C87ADDA" w14:textId="77777777" w:rsidR="006E1DD7" w:rsidRPr="007B4D37" w:rsidRDefault="006E1DD7">
                  <w:pPr>
                    <w:pStyle w:val="TAC"/>
                    <w:spacing w:beforeLines="0" w:before="0" w:after="0" w:line="276" w:lineRule="auto"/>
                  </w:pPr>
                  <w:r w:rsidRPr="007B4D37">
                    <w:t>2</w:t>
                  </w:r>
                </w:p>
              </w:tc>
              <w:tc>
                <w:tcPr>
                  <w:tcW w:w="1530" w:type="dxa"/>
                  <w:tcBorders>
                    <w:left w:val="double" w:sz="4" w:space="0" w:color="auto"/>
                  </w:tcBorders>
                  <w:vAlign w:val="center"/>
                </w:tcPr>
                <w:p w14:paraId="2C25861F"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6972BE7"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07C122F"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12D28A0A"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320669DD" w14:textId="77777777" w:rsidR="006E1DD7" w:rsidRPr="00F6725D" w:rsidRDefault="006E1DD7">
                  <w:pPr>
                    <w:pStyle w:val="TAC"/>
                    <w:spacing w:beforeLines="0" w:before="0" w:after="0" w:line="276" w:lineRule="auto"/>
                    <w:rPr>
                      <w:rFonts w:cs="Arial"/>
                      <w:kern w:val="24"/>
                      <w:szCs w:val="18"/>
                    </w:rPr>
                  </w:pPr>
                  <w:r w:rsidRPr="00F6725D">
                    <w:rPr>
                      <w:rFonts w:cs="Arial"/>
                      <w:szCs w:val="18"/>
                      <w:lang w:eastAsia="zh-CN"/>
                    </w:rPr>
                    <w:t>{0, 4, 8}</w:t>
                  </w:r>
                </w:p>
              </w:tc>
            </w:tr>
            <w:tr w:rsidR="006E1DD7" w:rsidRPr="00F6725D" w14:paraId="14CFCD39" w14:textId="77777777" w:rsidTr="00305106">
              <w:trPr>
                <w:cantSplit/>
                <w:jc w:val="center"/>
              </w:trPr>
              <w:tc>
                <w:tcPr>
                  <w:tcW w:w="895" w:type="dxa"/>
                  <w:tcBorders>
                    <w:right w:val="double" w:sz="4" w:space="0" w:color="auto"/>
                  </w:tcBorders>
                  <w:shd w:val="clear" w:color="auto" w:fill="auto"/>
                  <w:vAlign w:val="center"/>
                </w:tcPr>
                <w:p w14:paraId="27B79F93" w14:textId="77777777" w:rsidR="006E1DD7" w:rsidRPr="007B4D37" w:rsidRDefault="006E1DD7">
                  <w:pPr>
                    <w:pStyle w:val="TAC"/>
                    <w:spacing w:beforeLines="0" w:before="0" w:after="0" w:line="276" w:lineRule="auto"/>
                  </w:pPr>
                  <w:r w:rsidRPr="007B4D37">
                    <w:t>3</w:t>
                  </w:r>
                </w:p>
              </w:tc>
              <w:tc>
                <w:tcPr>
                  <w:tcW w:w="1530" w:type="dxa"/>
                  <w:tcBorders>
                    <w:left w:val="double" w:sz="4" w:space="0" w:color="auto"/>
                  </w:tcBorders>
                  <w:vAlign w:val="center"/>
                </w:tcPr>
                <w:p w14:paraId="4A718D50"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014717C6"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1F67B503"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89802C3"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AAEF3E8"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 6}</w:t>
                  </w:r>
                </w:p>
              </w:tc>
            </w:tr>
            <w:tr w:rsidR="006E1DD7" w:rsidRPr="00F6725D" w14:paraId="292E3DBB" w14:textId="77777777" w:rsidTr="00305106">
              <w:trPr>
                <w:cantSplit/>
                <w:jc w:val="center"/>
              </w:trPr>
              <w:tc>
                <w:tcPr>
                  <w:tcW w:w="895" w:type="dxa"/>
                  <w:tcBorders>
                    <w:right w:val="double" w:sz="4" w:space="0" w:color="auto"/>
                  </w:tcBorders>
                  <w:shd w:val="clear" w:color="auto" w:fill="auto"/>
                  <w:vAlign w:val="center"/>
                </w:tcPr>
                <w:p w14:paraId="0300B131" w14:textId="77777777" w:rsidR="006E1DD7" w:rsidRPr="007B4D37" w:rsidRDefault="006E1DD7">
                  <w:pPr>
                    <w:pStyle w:val="TAC"/>
                    <w:spacing w:beforeLines="0" w:before="0" w:after="0" w:line="276" w:lineRule="auto"/>
                  </w:pPr>
                  <w:r w:rsidRPr="007B4D37">
                    <w:t>4</w:t>
                  </w:r>
                </w:p>
              </w:tc>
              <w:tc>
                <w:tcPr>
                  <w:tcW w:w="1530" w:type="dxa"/>
                  <w:tcBorders>
                    <w:left w:val="double" w:sz="4" w:space="0" w:color="auto"/>
                  </w:tcBorders>
                  <w:vAlign w:val="center"/>
                </w:tcPr>
                <w:p w14:paraId="4C9A6217"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9B1FC86"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1C318E4D"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42CEFD9"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AFA236F"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 3, 6, 9}</w:t>
                  </w:r>
                </w:p>
              </w:tc>
            </w:tr>
            <w:tr w:rsidR="006E1DD7" w:rsidRPr="00F6725D" w14:paraId="6ED93F2E" w14:textId="77777777" w:rsidTr="00305106">
              <w:trPr>
                <w:cantSplit/>
                <w:jc w:val="center"/>
              </w:trPr>
              <w:tc>
                <w:tcPr>
                  <w:tcW w:w="895" w:type="dxa"/>
                  <w:tcBorders>
                    <w:right w:val="double" w:sz="4" w:space="0" w:color="auto"/>
                  </w:tcBorders>
                  <w:shd w:val="clear" w:color="auto" w:fill="auto"/>
                  <w:vAlign w:val="center"/>
                </w:tcPr>
                <w:p w14:paraId="6E02F1B1" w14:textId="77777777" w:rsidR="006E1DD7" w:rsidRPr="007B4D37" w:rsidRDefault="006E1DD7">
                  <w:pPr>
                    <w:pStyle w:val="TAC"/>
                    <w:spacing w:beforeLines="0" w:before="0" w:after="0" w:line="276" w:lineRule="auto"/>
                  </w:pPr>
                  <w:r w:rsidRPr="007B4D37">
                    <w:t>5</w:t>
                  </w:r>
                </w:p>
              </w:tc>
              <w:tc>
                <w:tcPr>
                  <w:tcW w:w="1530" w:type="dxa"/>
                  <w:tcBorders>
                    <w:left w:val="double" w:sz="4" w:space="0" w:color="auto"/>
                  </w:tcBorders>
                  <w:vAlign w:val="center"/>
                </w:tcPr>
                <w:p w14:paraId="01FF0D70"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0B33829"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667E58C2"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81FEF7C"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C3315D5"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 3, 6, 9}</w:t>
                  </w:r>
                </w:p>
              </w:tc>
            </w:tr>
            <w:tr w:rsidR="006E1DD7" w:rsidRPr="007B4D37" w14:paraId="2542A645" w14:textId="77777777" w:rsidTr="00305106">
              <w:trPr>
                <w:cantSplit/>
                <w:jc w:val="center"/>
              </w:trPr>
              <w:tc>
                <w:tcPr>
                  <w:tcW w:w="895" w:type="dxa"/>
                  <w:tcBorders>
                    <w:right w:val="double" w:sz="4" w:space="0" w:color="auto"/>
                  </w:tcBorders>
                  <w:shd w:val="clear" w:color="auto" w:fill="auto"/>
                  <w:vAlign w:val="center"/>
                </w:tcPr>
                <w:p w14:paraId="1F59A766" w14:textId="77777777" w:rsidR="006E1DD7" w:rsidRPr="007B4D37" w:rsidRDefault="006E1DD7">
                  <w:pPr>
                    <w:pStyle w:val="TAC"/>
                    <w:spacing w:beforeLines="0" w:before="0" w:after="0" w:line="276" w:lineRule="auto"/>
                  </w:pPr>
                  <w:r w:rsidRPr="007B4D37">
                    <w:t>6</w:t>
                  </w:r>
                </w:p>
              </w:tc>
              <w:tc>
                <w:tcPr>
                  <w:tcW w:w="1530" w:type="dxa"/>
                  <w:tcBorders>
                    <w:left w:val="double" w:sz="4" w:space="0" w:color="auto"/>
                  </w:tcBorders>
                  <w:vAlign w:val="center"/>
                </w:tcPr>
                <w:p w14:paraId="4D77A5E2" w14:textId="77777777" w:rsidR="006E1DD7" w:rsidRPr="007B4D37" w:rsidRDefault="006E1DD7">
                  <w:pPr>
                    <w:pStyle w:val="TAC"/>
                    <w:spacing w:beforeLines="0" w:before="0" w:after="0" w:line="276" w:lineRule="auto"/>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0223A0ED" w14:textId="77777777" w:rsidR="006E1DD7" w:rsidRPr="007B4D37" w:rsidRDefault="006E1DD7">
                  <w:pPr>
                    <w:pStyle w:val="TAC"/>
                    <w:spacing w:beforeLines="0" w:before="0" w:after="0" w:line="276" w:lineRule="auto"/>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2BE16510" w14:textId="77777777" w:rsidR="006E1DD7" w:rsidRPr="007B4D37" w:rsidRDefault="006E1DD7">
                  <w:pPr>
                    <w:pStyle w:val="TAC"/>
                    <w:spacing w:beforeLines="0" w:before="0" w:after="0" w:line="276" w:lineRule="auto"/>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0EEDCCD" w14:textId="77777777" w:rsidR="006E1DD7" w:rsidRPr="007B4D37" w:rsidRDefault="006E1DD7">
                  <w:pPr>
                    <w:pStyle w:val="TAC"/>
                    <w:spacing w:beforeLines="0" w:before="0" w:after="0" w:line="276" w:lineRule="auto"/>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699619D" w14:textId="77777777" w:rsidR="006E1DD7" w:rsidRPr="007B4D37" w:rsidRDefault="006E1DD7">
                  <w:pPr>
                    <w:pStyle w:val="TAC"/>
                    <w:spacing w:beforeLines="0" w:before="0" w:after="0" w:line="276" w:lineRule="auto"/>
                    <w:rPr>
                      <w:rFonts w:cs="Arial"/>
                      <w:kern w:val="24"/>
                      <w:szCs w:val="18"/>
                    </w:rPr>
                  </w:pPr>
                  <w:r w:rsidRPr="007B4D37">
                    <w:rPr>
                      <w:rFonts w:cs="Arial"/>
                      <w:kern w:val="24"/>
                      <w:szCs w:val="18"/>
                      <w:lang w:eastAsia="zh-CN"/>
                    </w:rPr>
                    <w:t>{0, 3, 6, 9}</w:t>
                  </w:r>
                </w:p>
              </w:tc>
            </w:tr>
            <w:tr w:rsidR="006E1DD7" w:rsidRPr="00F6725D" w14:paraId="2D61BFCD" w14:textId="77777777" w:rsidTr="00305106">
              <w:trPr>
                <w:cantSplit/>
                <w:jc w:val="center"/>
              </w:trPr>
              <w:tc>
                <w:tcPr>
                  <w:tcW w:w="895" w:type="dxa"/>
                  <w:tcBorders>
                    <w:right w:val="double" w:sz="4" w:space="0" w:color="auto"/>
                  </w:tcBorders>
                  <w:shd w:val="clear" w:color="auto" w:fill="auto"/>
                  <w:vAlign w:val="center"/>
                </w:tcPr>
                <w:p w14:paraId="08F16908" w14:textId="77777777" w:rsidR="006E1DD7" w:rsidRPr="007B4D37" w:rsidRDefault="006E1DD7">
                  <w:pPr>
                    <w:pStyle w:val="TAC"/>
                    <w:spacing w:beforeLines="0" w:before="0" w:after="0" w:line="276" w:lineRule="auto"/>
                  </w:pPr>
                  <w:r w:rsidRPr="007B4D37">
                    <w:t>7</w:t>
                  </w:r>
                </w:p>
              </w:tc>
              <w:tc>
                <w:tcPr>
                  <w:tcW w:w="1530" w:type="dxa"/>
                  <w:tcBorders>
                    <w:left w:val="double" w:sz="4" w:space="0" w:color="auto"/>
                  </w:tcBorders>
                  <w:vAlign w:val="center"/>
                </w:tcPr>
                <w:p w14:paraId="305701B8"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14E9B0F6"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64367AEC"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9169A5C"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32C811C"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 6}</w:t>
                  </w:r>
                </w:p>
              </w:tc>
            </w:tr>
            <w:tr w:rsidR="006E1DD7" w:rsidRPr="00F6725D" w14:paraId="02B2B3F3" w14:textId="77777777" w:rsidTr="00305106">
              <w:trPr>
                <w:cantSplit/>
                <w:jc w:val="center"/>
              </w:trPr>
              <w:tc>
                <w:tcPr>
                  <w:tcW w:w="895" w:type="dxa"/>
                  <w:tcBorders>
                    <w:right w:val="double" w:sz="4" w:space="0" w:color="auto"/>
                  </w:tcBorders>
                  <w:shd w:val="clear" w:color="auto" w:fill="auto"/>
                  <w:vAlign w:val="center"/>
                </w:tcPr>
                <w:p w14:paraId="1A07F0E5" w14:textId="77777777" w:rsidR="006E1DD7" w:rsidRPr="007B4D37" w:rsidRDefault="006E1DD7">
                  <w:pPr>
                    <w:pStyle w:val="TAC"/>
                    <w:spacing w:beforeLines="0" w:before="0" w:after="0" w:line="276" w:lineRule="auto"/>
                  </w:pPr>
                  <w:r w:rsidRPr="007B4D37">
                    <w:t>8</w:t>
                  </w:r>
                </w:p>
              </w:tc>
              <w:tc>
                <w:tcPr>
                  <w:tcW w:w="1530" w:type="dxa"/>
                  <w:tcBorders>
                    <w:left w:val="double" w:sz="4" w:space="0" w:color="auto"/>
                  </w:tcBorders>
                  <w:vAlign w:val="center"/>
                </w:tcPr>
                <w:p w14:paraId="3DB1375D"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52A5D123"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3E550A33"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5F75223D"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BAF6497"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 3, 6, 9}</w:t>
                  </w:r>
                </w:p>
              </w:tc>
            </w:tr>
            <w:tr w:rsidR="006E1DD7" w:rsidRPr="00F6725D" w14:paraId="616A30BD" w14:textId="77777777" w:rsidTr="00305106">
              <w:trPr>
                <w:cantSplit/>
                <w:jc w:val="center"/>
              </w:trPr>
              <w:tc>
                <w:tcPr>
                  <w:tcW w:w="895" w:type="dxa"/>
                  <w:tcBorders>
                    <w:right w:val="double" w:sz="4" w:space="0" w:color="auto"/>
                  </w:tcBorders>
                  <w:shd w:val="clear" w:color="auto" w:fill="auto"/>
                  <w:vAlign w:val="center"/>
                </w:tcPr>
                <w:p w14:paraId="1CAE2282" w14:textId="77777777" w:rsidR="006E1DD7" w:rsidRPr="007B4D37" w:rsidRDefault="006E1DD7">
                  <w:pPr>
                    <w:pStyle w:val="TAC"/>
                    <w:spacing w:beforeLines="0" w:before="0" w:after="0" w:line="276" w:lineRule="auto"/>
                  </w:pPr>
                  <w:r w:rsidRPr="007B4D37">
                    <w:t>9</w:t>
                  </w:r>
                </w:p>
              </w:tc>
              <w:tc>
                <w:tcPr>
                  <w:tcW w:w="1530" w:type="dxa"/>
                  <w:tcBorders>
                    <w:left w:val="double" w:sz="4" w:space="0" w:color="auto"/>
                  </w:tcBorders>
                  <w:vAlign w:val="center"/>
                </w:tcPr>
                <w:p w14:paraId="5F6E95AA"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07093B1"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4</w:t>
                  </w:r>
                </w:p>
              </w:tc>
              <w:tc>
                <w:tcPr>
                  <w:tcW w:w="1980" w:type="dxa"/>
                  <w:tcBorders>
                    <w:left w:val="double" w:sz="4" w:space="0" w:color="auto"/>
                  </w:tcBorders>
                  <w:vAlign w:val="center"/>
                </w:tcPr>
                <w:p w14:paraId="69DECD95"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2381B6A1"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2480EBD"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 3, 6, 9}</w:t>
                  </w:r>
                </w:p>
              </w:tc>
            </w:tr>
            <w:tr w:rsidR="006E1DD7" w:rsidRPr="007B4D37" w14:paraId="681C836D" w14:textId="77777777" w:rsidTr="00305106">
              <w:trPr>
                <w:cantSplit/>
                <w:jc w:val="center"/>
              </w:trPr>
              <w:tc>
                <w:tcPr>
                  <w:tcW w:w="895" w:type="dxa"/>
                  <w:tcBorders>
                    <w:right w:val="double" w:sz="4" w:space="0" w:color="auto"/>
                  </w:tcBorders>
                  <w:shd w:val="clear" w:color="auto" w:fill="auto"/>
                  <w:vAlign w:val="center"/>
                </w:tcPr>
                <w:p w14:paraId="41DCB8D3" w14:textId="77777777" w:rsidR="006E1DD7" w:rsidRPr="007B4D37" w:rsidRDefault="006E1DD7">
                  <w:pPr>
                    <w:pStyle w:val="TAC"/>
                    <w:spacing w:beforeLines="0" w:before="0" w:after="0" w:line="276" w:lineRule="auto"/>
                  </w:pPr>
                  <w:r w:rsidRPr="007B4D37">
                    <w:t>10</w:t>
                  </w:r>
                </w:p>
              </w:tc>
              <w:tc>
                <w:tcPr>
                  <w:tcW w:w="1530" w:type="dxa"/>
                  <w:tcBorders>
                    <w:left w:val="double" w:sz="4" w:space="0" w:color="auto"/>
                  </w:tcBorders>
                  <w:vAlign w:val="center"/>
                </w:tcPr>
                <w:p w14:paraId="4BAB3B49" w14:textId="77777777" w:rsidR="006E1DD7" w:rsidRPr="007B4D37" w:rsidRDefault="006E1DD7">
                  <w:pPr>
                    <w:pStyle w:val="TAC"/>
                    <w:spacing w:beforeLines="0" w:before="0" w:after="0" w:line="276" w:lineRule="auto"/>
                    <w:rPr>
                      <w:rFonts w:cs="Arial"/>
                      <w:kern w:val="24"/>
                      <w:szCs w:val="18"/>
                    </w:rPr>
                  </w:pPr>
                  <w:r w:rsidRPr="007B4D37">
                    <w:rPr>
                      <w:rFonts w:cs="Arial"/>
                      <w:kern w:val="24"/>
                      <w:szCs w:val="18"/>
                    </w:rPr>
                    <w:t>1</w:t>
                  </w:r>
                </w:p>
              </w:tc>
              <w:tc>
                <w:tcPr>
                  <w:tcW w:w="1350" w:type="dxa"/>
                  <w:tcBorders>
                    <w:left w:val="double" w:sz="4" w:space="0" w:color="auto"/>
                  </w:tcBorders>
                  <w:vAlign w:val="center"/>
                </w:tcPr>
                <w:p w14:paraId="030E480C" w14:textId="77777777" w:rsidR="006E1DD7" w:rsidRPr="007B4D37" w:rsidRDefault="006E1DD7">
                  <w:pPr>
                    <w:pStyle w:val="TAC"/>
                    <w:spacing w:beforeLines="0" w:before="0" w:after="0" w:line="276" w:lineRule="auto"/>
                    <w:rPr>
                      <w:rFonts w:cs="Arial"/>
                      <w:kern w:val="24"/>
                      <w:szCs w:val="18"/>
                    </w:rPr>
                  </w:pPr>
                  <w:r w:rsidRPr="007B4D37">
                    <w:rPr>
                      <w:rFonts w:cs="Arial"/>
                      <w:kern w:val="24"/>
                      <w:szCs w:val="18"/>
                    </w:rPr>
                    <w:t>4</w:t>
                  </w:r>
                </w:p>
              </w:tc>
              <w:tc>
                <w:tcPr>
                  <w:tcW w:w="1980" w:type="dxa"/>
                  <w:tcBorders>
                    <w:left w:val="double" w:sz="4" w:space="0" w:color="auto"/>
                  </w:tcBorders>
                  <w:vAlign w:val="center"/>
                </w:tcPr>
                <w:p w14:paraId="55EEB6BF" w14:textId="77777777" w:rsidR="006E1DD7" w:rsidRPr="007B4D37" w:rsidRDefault="006E1DD7">
                  <w:pPr>
                    <w:pStyle w:val="TAC"/>
                    <w:spacing w:beforeLines="0" w:before="0" w:after="0" w:line="276" w:lineRule="auto"/>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41E594AE" w14:textId="77777777" w:rsidR="006E1DD7" w:rsidRPr="007B4D37" w:rsidRDefault="006E1DD7">
                  <w:pPr>
                    <w:pStyle w:val="TAC"/>
                    <w:spacing w:beforeLines="0" w:before="0" w:after="0" w:line="276" w:lineRule="auto"/>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F85B925" w14:textId="77777777" w:rsidR="006E1DD7" w:rsidRPr="007B4D37" w:rsidRDefault="006E1DD7">
                  <w:pPr>
                    <w:pStyle w:val="TAC"/>
                    <w:spacing w:beforeLines="0" w:before="0" w:after="0" w:line="276" w:lineRule="auto"/>
                    <w:rPr>
                      <w:rFonts w:cs="Arial"/>
                      <w:kern w:val="24"/>
                      <w:szCs w:val="18"/>
                    </w:rPr>
                  </w:pPr>
                  <w:r w:rsidRPr="007B4D37">
                    <w:rPr>
                      <w:rFonts w:cs="Arial"/>
                      <w:kern w:val="24"/>
                      <w:szCs w:val="18"/>
                      <w:lang w:eastAsia="zh-CN"/>
                    </w:rPr>
                    <w:t>{0, 3, 6, 9}</w:t>
                  </w:r>
                </w:p>
              </w:tc>
            </w:tr>
            <w:tr w:rsidR="006E1DD7" w:rsidRPr="00F6725D" w14:paraId="763807C3" w14:textId="77777777" w:rsidTr="00305106">
              <w:trPr>
                <w:cantSplit/>
                <w:jc w:val="center"/>
              </w:trPr>
              <w:tc>
                <w:tcPr>
                  <w:tcW w:w="895" w:type="dxa"/>
                  <w:tcBorders>
                    <w:right w:val="double" w:sz="4" w:space="0" w:color="auto"/>
                  </w:tcBorders>
                  <w:shd w:val="clear" w:color="auto" w:fill="auto"/>
                  <w:vAlign w:val="center"/>
                </w:tcPr>
                <w:p w14:paraId="28EAD546" w14:textId="77777777" w:rsidR="006E1DD7" w:rsidRPr="007B4D37" w:rsidRDefault="006E1DD7">
                  <w:pPr>
                    <w:pStyle w:val="TAC"/>
                    <w:spacing w:beforeLines="0" w:before="0" w:after="0" w:line="276" w:lineRule="auto"/>
                  </w:pPr>
                  <w:r w:rsidRPr="007B4D37">
                    <w:t>11</w:t>
                  </w:r>
                </w:p>
              </w:tc>
              <w:tc>
                <w:tcPr>
                  <w:tcW w:w="1530" w:type="dxa"/>
                  <w:tcBorders>
                    <w:left w:val="double" w:sz="4" w:space="0" w:color="auto"/>
                  </w:tcBorders>
                  <w:vAlign w:val="center"/>
                </w:tcPr>
                <w:p w14:paraId="5404AEC0"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2B0F129"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920A3EF"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43DF333"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7A7AA2A" w14:textId="77777777" w:rsidR="006E1DD7" w:rsidRPr="00F6725D" w:rsidRDefault="006E1DD7">
                  <w:pPr>
                    <w:pStyle w:val="TAC"/>
                    <w:spacing w:beforeLines="0" w:before="0" w:after="0" w:line="276" w:lineRule="auto"/>
                    <w:rPr>
                      <w:rFonts w:cs="Arial"/>
                      <w:kern w:val="24"/>
                      <w:szCs w:val="18"/>
                    </w:rPr>
                  </w:pPr>
                  <w:r w:rsidRPr="00F6725D">
                    <w:rPr>
                      <w:rFonts w:cs="Arial"/>
                      <w:kern w:val="24"/>
                      <w:szCs w:val="18"/>
                      <w:lang w:eastAsia="zh-CN"/>
                    </w:rPr>
                    <w:t>{0, 6}</w:t>
                  </w:r>
                </w:p>
              </w:tc>
            </w:tr>
            <w:tr w:rsidR="006E1DD7" w:rsidRPr="00F6725D" w14:paraId="74845EFD" w14:textId="77777777" w:rsidTr="00305106">
              <w:trPr>
                <w:cantSplit/>
                <w:jc w:val="center"/>
              </w:trPr>
              <w:tc>
                <w:tcPr>
                  <w:tcW w:w="895" w:type="dxa"/>
                  <w:tcBorders>
                    <w:right w:val="double" w:sz="4" w:space="0" w:color="auto"/>
                  </w:tcBorders>
                  <w:shd w:val="clear" w:color="auto" w:fill="auto"/>
                  <w:vAlign w:val="center"/>
                </w:tcPr>
                <w:p w14:paraId="5E8EC371" w14:textId="77777777" w:rsidR="006E1DD7" w:rsidRPr="005578C2" w:rsidRDefault="006E1DD7">
                  <w:pPr>
                    <w:pStyle w:val="TAC"/>
                    <w:spacing w:beforeLines="0" w:before="0" w:after="0" w:line="276" w:lineRule="auto"/>
                    <w:rPr>
                      <w:lang w:val="en-US"/>
                    </w:rPr>
                  </w:pPr>
                  <w:r w:rsidRPr="005578C2">
                    <w:rPr>
                      <w:lang w:val="en-US"/>
                    </w:rPr>
                    <w:t>12</w:t>
                  </w:r>
                </w:p>
              </w:tc>
              <w:tc>
                <w:tcPr>
                  <w:tcW w:w="1530" w:type="dxa"/>
                  <w:tcBorders>
                    <w:left w:val="double" w:sz="4" w:space="0" w:color="auto"/>
                  </w:tcBorders>
                  <w:vAlign w:val="center"/>
                </w:tcPr>
                <w:p w14:paraId="25ECACC8" w14:textId="77777777" w:rsidR="006E1DD7" w:rsidRPr="005578C2" w:rsidRDefault="006E1DD7">
                  <w:pPr>
                    <w:pStyle w:val="TAC"/>
                    <w:spacing w:beforeLines="0" w:before="0" w:after="0" w:line="276" w:lineRule="auto"/>
                    <w:rPr>
                      <w:lang w:val="en-US"/>
                    </w:rPr>
                  </w:pPr>
                  <w:r w:rsidRPr="005578C2">
                    <w:rPr>
                      <w:lang w:val="en-US"/>
                    </w:rPr>
                    <w:t>1</w:t>
                  </w:r>
                </w:p>
              </w:tc>
              <w:tc>
                <w:tcPr>
                  <w:tcW w:w="1350" w:type="dxa"/>
                  <w:tcBorders>
                    <w:left w:val="double" w:sz="4" w:space="0" w:color="auto"/>
                  </w:tcBorders>
                  <w:vAlign w:val="center"/>
                </w:tcPr>
                <w:p w14:paraId="03AD2943" w14:textId="77777777" w:rsidR="006E1DD7" w:rsidRPr="005578C2" w:rsidRDefault="006E1DD7">
                  <w:pPr>
                    <w:pStyle w:val="TAC"/>
                    <w:spacing w:beforeLines="0" w:before="0" w:after="0" w:line="276" w:lineRule="auto"/>
                    <w:rPr>
                      <w:lang w:val="en-US"/>
                    </w:rPr>
                  </w:pPr>
                  <w:r w:rsidRPr="005578C2">
                    <w:rPr>
                      <w:lang w:val="en-US"/>
                    </w:rPr>
                    <w:t>0</w:t>
                  </w:r>
                </w:p>
              </w:tc>
              <w:tc>
                <w:tcPr>
                  <w:tcW w:w="1980" w:type="dxa"/>
                  <w:tcBorders>
                    <w:left w:val="double" w:sz="4" w:space="0" w:color="auto"/>
                  </w:tcBorders>
                  <w:vAlign w:val="center"/>
                </w:tcPr>
                <w:p w14:paraId="25149016" w14:textId="77777777" w:rsidR="006E1DD7" w:rsidRPr="005578C2" w:rsidRDefault="006E1DD7">
                  <w:pPr>
                    <w:pStyle w:val="TAC"/>
                    <w:spacing w:beforeLines="0" w:before="0" w:after="0" w:line="276" w:lineRule="auto"/>
                    <w:rPr>
                      <w:lang w:val="en-US"/>
                    </w:rPr>
                  </w:pPr>
                  <w:r w:rsidRPr="005578C2">
                    <w:rPr>
                      <w:lang w:val="en-US"/>
                    </w:rPr>
                    <w:t>14</w:t>
                  </w:r>
                </w:p>
              </w:tc>
              <w:tc>
                <w:tcPr>
                  <w:tcW w:w="1440" w:type="dxa"/>
                  <w:tcBorders>
                    <w:left w:val="double" w:sz="4" w:space="0" w:color="auto"/>
                  </w:tcBorders>
                  <w:vAlign w:val="center"/>
                </w:tcPr>
                <w:p w14:paraId="20E85DEE" w14:textId="77777777" w:rsidR="006E1DD7" w:rsidRPr="005578C2" w:rsidRDefault="006E1DD7">
                  <w:pPr>
                    <w:pStyle w:val="TAC"/>
                    <w:spacing w:beforeLines="0" w:before="0" w:after="0" w:line="276" w:lineRule="auto"/>
                    <w:rPr>
                      <w:lang w:val="en-US"/>
                    </w:rPr>
                  </w:pPr>
                  <w:r w:rsidRPr="005578C2">
                    <w:rPr>
                      <w:lang w:val="en-US"/>
                    </w:rPr>
                    <w:t>0</w:t>
                  </w:r>
                </w:p>
              </w:tc>
              <w:tc>
                <w:tcPr>
                  <w:tcW w:w="1478" w:type="dxa"/>
                  <w:tcBorders>
                    <w:left w:val="double" w:sz="4" w:space="0" w:color="auto"/>
                  </w:tcBorders>
                  <w:vAlign w:val="center"/>
                </w:tcPr>
                <w:p w14:paraId="0D68474F" w14:textId="77777777" w:rsidR="006E1DD7" w:rsidRPr="005578C2" w:rsidRDefault="006E1DD7">
                  <w:pPr>
                    <w:pStyle w:val="TAC"/>
                    <w:spacing w:beforeLines="0" w:before="0" w:after="0" w:line="276" w:lineRule="auto"/>
                    <w:rPr>
                      <w:lang w:val="en-US"/>
                    </w:rPr>
                  </w:pPr>
                  <w:r w:rsidRPr="005578C2">
                    <w:rPr>
                      <w:lang w:val="en-US"/>
                    </w:rPr>
                    <w:t>{0, 3, 6, 9}</w:t>
                  </w:r>
                </w:p>
              </w:tc>
            </w:tr>
            <w:tr w:rsidR="006E1DD7" w:rsidRPr="00F6725D" w14:paraId="2A4636D3" w14:textId="77777777" w:rsidTr="00305106">
              <w:trPr>
                <w:cantSplit/>
                <w:jc w:val="center"/>
              </w:trPr>
              <w:tc>
                <w:tcPr>
                  <w:tcW w:w="895" w:type="dxa"/>
                  <w:tcBorders>
                    <w:right w:val="double" w:sz="4" w:space="0" w:color="auto"/>
                  </w:tcBorders>
                  <w:shd w:val="clear" w:color="auto" w:fill="auto"/>
                  <w:vAlign w:val="center"/>
                </w:tcPr>
                <w:p w14:paraId="153D0015" w14:textId="77777777" w:rsidR="006E1DD7" w:rsidRPr="005578C2" w:rsidRDefault="006E1DD7">
                  <w:pPr>
                    <w:pStyle w:val="TAC"/>
                    <w:spacing w:beforeLines="0" w:before="0" w:after="0" w:line="276" w:lineRule="auto"/>
                    <w:rPr>
                      <w:lang w:val="en-US"/>
                    </w:rPr>
                  </w:pPr>
                  <w:r w:rsidRPr="005578C2">
                    <w:rPr>
                      <w:lang w:val="en-US"/>
                    </w:rPr>
                    <w:t>13</w:t>
                  </w:r>
                </w:p>
              </w:tc>
              <w:tc>
                <w:tcPr>
                  <w:tcW w:w="1530" w:type="dxa"/>
                  <w:tcBorders>
                    <w:left w:val="double" w:sz="4" w:space="0" w:color="auto"/>
                  </w:tcBorders>
                  <w:vAlign w:val="center"/>
                </w:tcPr>
                <w:p w14:paraId="6038D5F5" w14:textId="77777777" w:rsidR="006E1DD7" w:rsidRPr="005578C2" w:rsidRDefault="006E1DD7">
                  <w:pPr>
                    <w:pStyle w:val="TAC"/>
                    <w:spacing w:beforeLines="0" w:before="0" w:after="0" w:line="276" w:lineRule="auto"/>
                    <w:rPr>
                      <w:lang w:val="en-US"/>
                    </w:rPr>
                  </w:pPr>
                  <w:r w:rsidRPr="005578C2">
                    <w:rPr>
                      <w:lang w:val="en-US"/>
                    </w:rPr>
                    <w:t>1</w:t>
                  </w:r>
                </w:p>
              </w:tc>
              <w:tc>
                <w:tcPr>
                  <w:tcW w:w="1350" w:type="dxa"/>
                  <w:tcBorders>
                    <w:left w:val="double" w:sz="4" w:space="0" w:color="auto"/>
                  </w:tcBorders>
                  <w:vAlign w:val="center"/>
                </w:tcPr>
                <w:p w14:paraId="7F74F7E9" w14:textId="77777777" w:rsidR="006E1DD7" w:rsidRPr="005578C2" w:rsidRDefault="006E1DD7">
                  <w:pPr>
                    <w:pStyle w:val="TAC"/>
                    <w:spacing w:beforeLines="0" w:before="0" w:after="0" w:line="276" w:lineRule="auto"/>
                    <w:rPr>
                      <w:lang w:val="en-US"/>
                    </w:rPr>
                  </w:pPr>
                  <w:r w:rsidRPr="005578C2">
                    <w:rPr>
                      <w:lang w:val="en-US"/>
                    </w:rPr>
                    <w:t>0</w:t>
                  </w:r>
                </w:p>
              </w:tc>
              <w:tc>
                <w:tcPr>
                  <w:tcW w:w="1980" w:type="dxa"/>
                  <w:tcBorders>
                    <w:left w:val="double" w:sz="4" w:space="0" w:color="auto"/>
                  </w:tcBorders>
                  <w:vAlign w:val="center"/>
                </w:tcPr>
                <w:p w14:paraId="455792AA" w14:textId="77777777" w:rsidR="006E1DD7" w:rsidRPr="005578C2" w:rsidRDefault="006E1DD7">
                  <w:pPr>
                    <w:pStyle w:val="TAC"/>
                    <w:spacing w:beforeLines="0" w:before="0" w:after="0" w:line="276" w:lineRule="auto"/>
                    <w:rPr>
                      <w:lang w:val="en-US"/>
                    </w:rPr>
                  </w:pPr>
                  <w:r w:rsidRPr="005578C2">
                    <w:rPr>
                      <w:lang w:val="en-US"/>
                    </w:rPr>
                    <w:t>14</w:t>
                  </w:r>
                </w:p>
              </w:tc>
              <w:tc>
                <w:tcPr>
                  <w:tcW w:w="1440" w:type="dxa"/>
                  <w:tcBorders>
                    <w:left w:val="double" w:sz="4" w:space="0" w:color="auto"/>
                  </w:tcBorders>
                  <w:vAlign w:val="center"/>
                </w:tcPr>
                <w:p w14:paraId="4BA268B0" w14:textId="77777777" w:rsidR="006E1DD7" w:rsidRPr="005578C2" w:rsidRDefault="006E1DD7">
                  <w:pPr>
                    <w:pStyle w:val="TAC"/>
                    <w:spacing w:beforeLines="0" w:before="0" w:after="0" w:line="276" w:lineRule="auto"/>
                    <w:rPr>
                      <w:lang w:val="en-US"/>
                    </w:rPr>
                  </w:pPr>
                  <w:r w:rsidRPr="005578C2">
                    <w:rPr>
                      <w:lang w:val="en-US"/>
                    </w:rPr>
                    <w:t>2</w:t>
                  </w:r>
                </w:p>
              </w:tc>
              <w:tc>
                <w:tcPr>
                  <w:tcW w:w="1478" w:type="dxa"/>
                  <w:tcBorders>
                    <w:left w:val="double" w:sz="4" w:space="0" w:color="auto"/>
                  </w:tcBorders>
                  <w:vAlign w:val="center"/>
                </w:tcPr>
                <w:p w14:paraId="3096F51D" w14:textId="77777777" w:rsidR="006E1DD7" w:rsidRPr="005578C2" w:rsidRDefault="006E1DD7">
                  <w:pPr>
                    <w:pStyle w:val="TAC"/>
                    <w:spacing w:beforeLines="0" w:before="0" w:after="0" w:line="276" w:lineRule="auto"/>
                    <w:rPr>
                      <w:lang w:val="en-US"/>
                    </w:rPr>
                  </w:pPr>
                  <w:r w:rsidRPr="005578C2">
                    <w:rPr>
                      <w:lang w:val="en-US"/>
                    </w:rPr>
                    <w:t>{0, 3, 6, 9}</w:t>
                  </w:r>
                </w:p>
              </w:tc>
            </w:tr>
            <w:tr w:rsidR="006E1DD7" w:rsidRPr="00F6725D" w14:paraId="76A480A2" w14:textId="77777777" w:rsidTr="00305106">
              <w:trPr>
                <w:cantSplit/>
                <w:jc w:val="center"/>
              </w:trPr>
              <w:tc>
                <w:tcPr>
                  <w:tcW w:w="895" w:type="dxa"/>
                  <w:tcBorders>
                    <w:right w:val="double" w:sz="4" w:space="0" w:color="auto"/>
                  </w:tcBorders>
                  <w:shd w:val="clear" w:color="auto" w:fill="auto"/>
                  <w:vAlign w:val="center"/>
                </w:tcPr>
                <w:p w14:paraId="62B1F599" w14:textId="77777777" w:rsidR="006E1DD7" w:rsidRPr="005578C2" w:rsidRDefault="006E1DD7">
                  <w:pPr>
                    <w:pStyle w:val="TAC"/>
                    <w:spacing w:beforeLines="0" w:before="0" w:after="0" w:line="276" w:lineRule="auto"/>
                    <w:rPr>
                      <w:lang w:val="en-US"/>
                    </w:rPr>
                  </w:pPr>
                  <w:r w:rsidRPr="005578C2">
                    <w:rPr>
                      <w:lang w:val="en-US"/>
                    </w:rPr>
                    <w:t>14</w:t>
                  </w:r>
                </w:p>
              </w:tc>
              <w:tc>
                <w:tcPr>
                  <w:tcW w:w="1530" w:type="dxa"/>
                  <w:tcBorders>
                    <w:left w:val="double" w:sz="4" w:space="0" w:color="auto"/>
                  </w:tcBorders>
                  <w:vAlign w:val="center"/>
                </w:tcPr>
                <w:p w14:paraId="6027CA38" w14:textId="77777777" w:rsidR="006E1DD7" w:rsidRPr="005578C2" w:rsidRDefault="006E1DD7">
                  <w:pPr>
                    <w:pStyle w:val="TAC"/>
                    <w:spacing w:beforeLines="0" w:before="0" w:after="0" w:line="276" w:lineRule="auto"/>
                    <w:rPr>
                      <w:lang w:val="en-US"/>
                    </w:rPr>
                  </w:pPr>
                  <w:r w:rsidRPr="005578C2">
                    <w:rPr>
                      <w:lang w:val="en-US"/>
                    </w:rPr>
                    <w:t>1</w:t>
                  </w:r>
                </w:p>
              </w:tc>
              <w:tc>
                <w:tcPr>
                  <w:tcW w:w="1350" w:type="dxa"/>
                  <w:tcBorders>
                    <w:left w:val="double" w:sz="4" w:space="0" w:color="auto"/>
                  </w:tcBorders>
                  <w:vAlign w:val="center"/>
                </w:tcPr>
                <w:p w14:paraId="7185A5CD" w14:textId="77777777" w:rsidR="006E1DD7" w:rsidRPr="005578C2" w:rsidRDefault="006E1DD7">
                  <w:pPr>
                    <w:pStyle w:val="TAC"/>
                    <w:spacing w:beforeLines="0" w:before="0" w:after="0" w:line="276" w:lineRule="auto"/>
                    <w:rPr>
                      <w:lang w:val="en-US"/>
                    </w:rPr>
                  </w:pPr>
                  <w:r w:rsidRPr="005578C2">
                    <w:rPr>
                      <w:lang w:val="en-US"/>
                    </w:rPr>
                    <w:t>0</w:t>
                  </w:r>
                </w:p>
              </w:tc>
              <w:tc>
                <w:tcPr>
                  <w:tcW w:w="1980" w:type="dxa"/>
                  <w:tcBorders>
                    <w:left w:val="double" w:sz="4" w:space="0" w:color="auto"/>
                  </w:tcBorders>
                  <w:vAlign w:val="center"/>
                </w:tcPr>
                <w:p w14:paraId="2F36930C" w14:textId="77777777" w:rsidR="006E1DD7" w:rsidRPr="005578C2" w:rsidRDefault="006E1DD7">
                  <w:pPr>
                    <w:pStyle w:val="TAC"/>
                    <w:spacing w:beforeLines="0" w:before="0" w:after="0" w:line="276" w:lineRule="auto"/>
                    <w:rPr>
                      <w:lang w:val="en-US"/>
                    </w:rPr>
                  </w:pPr>
                  <w:r w:rsidRPr="005578C2">
                    <w:rPr>
                      <w:lang w:val="en-US"/>
                    </w:rPr>
                    <w:t>14</w:t>
                  </w:r>
                </w:p>
              </w:tc>
              <w:tc>
                <w:tcPr>
                  <w:tcW w:w="1440" w:type="dxa"/>
                  <w:tcBorders>
                    <w:left w:val="double" w:sz="4" w:space="0" w:color="auto"/>
                  </w:tcBorders>
                  <w:vAlign w:val="center"/>
                </w:tcPr>
                <w:p w14:paraId="5BB40AA6" w14:textId="77777777" w:rsidR="006E1DD7" w:rsidRPr="005578C2" w:rsidRDefault="006E1DD7">
                  <w:pPr>
                    <w:pStyle w:val="TAC"/>
                    <w:spacing w:beforeLines="0" w:before="0" w:after="0" w:line="276" w:lineRule="auto"/>
                    <w:rPr>
                      <w:lang w:val="en-US"/>
                    </w:rPr>
                  </w:pPr>
                  <w:r w:rsidRPr="005578C2">
                    <w:rPr>
                      <w:lang w:val="en-US"/>
                    </w:rPr>
                    <w:t>4</w:t>
                  </w:r>
                </w:p>
              </w:tc>
              <w:tc>
                <w:tcPr>
                  <w:tcW w:w="1478" w:type="dxa"/>
                  <w:tcBorders>
                    <w:left w:val="double" w:sz="4" w:space="0" w:color="auto"/>
                  </w:tcBorders>
                  <w:vAlign w:val="center"/>
                </w:tcPr>
                <w:p w14:paraId="25097399" w14:textId="77777777" w:rsidR="006E1DD7" w:rsidRPr="005578C2" w:rsidRDefault="006E1DD7">
                  <w:pPr>
                    <w:pStyle w:val="TAC"/>
                    <w:spacing w:beforeLines="0" w:before="0" w:after="0" w:line="276" w:lineRule="auto"/>
                    <w:rPr>
                      <w:lang w:val="en-US"/>
                    </w:rPr>
                  </w:pPr>
                  <w:r w:rsidRPr="005578C2">
                    <w:rPr>
                      <w:lang w:val="en-US"/>
                    </w:rPr>
                    <w:t>{0, 3, 6, 9}</w:t>
                  </w:r>
                </w:p>
              </w:tc>
            </w:tr>
            <w:tr w:rsidR="006E1DD7" w:rsidRPr="00F6725D" w14:paraId="7CEB6C39" w14:textId="77777777" w:rsidTr="00305106">
              <w:trPr>
                <w:cantSplit/>
                <w:jc w:val="center"/>
              </w:trPr>
              <w:tc>
                <w:tcPr>
                  <w:tcW w:w="895" w:type="dxa"/>
                  <w:tcBorders>
                    <w:right w:val="double" w:sz="4" w:space="0" w:color="auto"/>
                  </w:tcBorders>
                  <w:shd w:val="clear" w:color="auto" w:fill="auto"/>
                  <w:vAlign w:val="center"/>
                </w:tcPr>
                <w:p w14:paraId="1FE7AEB4" w14:textId="77777777" w:rsidR="006E1DD7" w:rsidRPr="005578C2" w:rsidRDefault="006E1DD7">
                  <w:pPr>
                    <w:pStyle w:val="TAC"/>
                    <w:spacing w:beforeLines="0" w:before="0" w:after="0" w:line="276" w:lineRule="auto"/>
                    <w:rPr>
                      <w:lang w:val="en-US"/>
                    </w:rPr>
                  </w:pPr>
                  <w:r w:rsidRPr="005578C2">
                    <w:rPr>
                      <w:lang w:val="en-US"/>
                    </w:rPr>
                    <w:t>15</w:t>
                  </w:r>
                </w:p>
              </w:tc>
              <w:tc>
                <w:tcPr>
                  <w:tcW w:w="1530" w:type="dxa"/>
                  <w:tcBorders>
                    <w:left w:val="double" w:sz="4" w:space="0" w:color="auto"/>
                  </w:tcBorders>
                  <w:vAlign w:val="center"/>
                </w:tcPr>
                <w:p w14:paraId="1625FFF1" w14:textId="77777777" w:rsidR="006E1DD7" w:rsidRPr="005578C2" w:rsidRDefault="006E1DD7">
                  <w:pPr>
                    <w:pStyle w:val="TAC"/>
                    <w:spacing w:beforeLines="0" w:before="0" w:after="0" w:line="276" w:lineRule="auto"/>
                    <w:rPr>
                      <w:lang w:val="en-US"/>
                    </w:rPr>
                  </w:pPr>
                  <w:r w:rsidRPr="005578C2">
                    <w:rPr>
                      <w:lang w:val="en-US"/>
                    </w:rPr>
                    <w:t>1</w:t>
                  </w:r>
                </w:p>
              </w:tc>
              <w:tc>
                <w:tcPr>
                  <w:tcW w:w="1350" w:type="dxa"/>
                  <w:tcBorders>
                    <w:left w:val="double" w:sz="4" w:space="0" w:color="auto"/>
                  </w:tcBorders>
                  <w:vAlign w:val="center"/>
                </w:tcPr>
                <w:p w14:paraId="4AD87E24" w14:textId="77777777" w:rsidR="006E1DD7" w:rsidRPr="005578C2" w:rsidRDefault="006E1DD7">
                  <w:pPr>
                    <w:pStyle w:val="TAC"/>
                    <w:spacing w:beforeLines="0" w:before="0" w:after="0" w:line="276" w:lineRule="auto"/>
                    <w:rPr>
                      <w:lang w:val="en-US"/>
                    </w:rPr>
                  </w:pPr>
                  <w:r w:rsidRPr="005578C2">
                    <w:rPr>
                      <w:lang w:val="en-US"/>
                    </w:rPr>
                    <w:t>0</w:t>
                  </w:r>
                </w:p>
              </w:tc>
              <w:tc>
                <w:tcPr>
                  <w:tcW w:w="1980" w:type="dxa"/>
                  <w:tcBorders>
                    <w:left w:val="double" w:sz="4" w:space="0" w:color="auto"/>
                  </w:tcBorders>
                  <w:vAlign w:val="center"/>
                </w:tcPr>
                <w:p w14:paraId="6E6C10C1" w14:textId="77777777" w:rsidR="006E1DD7" w:rsidRPr="005578C2" w:rsidRDefault="006E1DD7">
                  <w:pPr>
                    <w:pStyle w:val="TAC"/>
                    <w:spacing w:beforeLines="0" w:before="0" w:after="0" w:line="276" w:lineRule="auto"/>
                    <w:rPr>
                      <w:lang w:val="en-US"/>
                    </w:rPr>
                  </w:pPr>
                  <w:r w:rsidRPr="005578C2">
                    <w:rPr>
                      <w:lang w:val="en-US"/>
                    </w:rPr>
                    <w:t>14</w:t>
                  </w:r>
                </w:p>
              </w:tc>
              <w:tc>
                <w:tcPr>
                  <w:tcW w:w="1440" w:type="dxa"/>
                  <w:tcBorders>
                    <w:left w:val="double" w:sz="4" w:space="0" w:color="auto"/>
                  </w:tcBorders>
                  <w:vAlign w:val="center"/>
                </w:tcPr>
                <w:p w14:paraId="42CBA89C" w14:textId="77777777" w:rsidR="006E1DD7" w:rsidRPr="005578C2" w:rsidRDefault="00780AE3">
                  <w:pPr>
                    <w:pStyle w:val="TAC"/>
                    <w:spacing w:beforeLines="0" w:before="0" w:after="0" w:line="276" w:lineRule="auto"/>
                    <w:rPr>
                      <w:lang w:val="en-US"/>
                    </w:rPr>
                  </w:pPr>
                  <m:oMathPara>
                    <m:oMath>
                      <m:d>
                        <m:dPr>
                          <m:begChr m:val="⌊"/>
                          <m:endChr m:val="⌋"/>
                          <m:ctrlPr>
                            <w:rPr>
                              <w:rFonts w:ascii="Cambria Math" w:hAnsi="Cambria Math"/>
                              <w:lang w:val="en-US"/>
                            </w:rPr>
                          </m:ctrlPr>
                        </m:dPr>
                        <m:e>
                          <m:f>
                            <m:fPr>
                              <m:type m:val="lin"/>
                              <m:ctrlPr>
                                <w:rPr>
                                  <w:rFonts w:ascii="Cambria Math" w:hAnsi="Cambria Math"/>
                                  <w:lang w:val="en-US"/>
                                </w:rPr>
                              </m:ctrlPr>
                            </m:fPr>
                            <m:num>
                              <m:sSubSup>
                                <m:sSubSupPr>
                                  <m:ctrlPr>
                                    <w:rPr>
                                      <w:rFonts w:ascii="Cambria Math" w:hAnsi="Cambria Math"/>
                                      <w:lang w:val="en-US"/>
                                    </w:rPr>
                                  </m:ctrlPr>
                                </m:sSubSupPr>
                                <m:e>
                                  <m:r>
                                    <w:rPr>
                                      <w:rFonts w:ascii="Cambria Math" w:hAnsi="Cambria Math"/>
                                      <w:lang w:val="en-US"/>
                                    </w:rPr>
                                    <m:t>N</m:t>
                                  </m:r>
                                </m:e>
                                <m:sub>
                                  <m:r>
                                    <m:rPr>
                                      <m:nor/>
                                    </m:rPr>
                                    <w:rPr>
                                      <w:lang w:val="en-US"/>
                                    </w:rPr>
                                    <m:t>BWP</m:t>
                                  </m:r>
                                </m:sub>
                                <m:sup>
                                  <m:r>
                                    <m:rPr>
                                      <m:nor/>
                                    </m:rPr>
                                    <w:rPr>
                                      <w:lang w:val="en-US"/>
                                    </w:rPr>
                                    <m:t>size</m:t>
                                  </m:r>
                                </m:sup>
                              </m:sSubSup>
                            </m:num>
                            <m:den>
                              <m:r>
                                <m:rPr>
                                  <m:sty m:val="p"/>
                                </m:rPr>
                                <w:rPr>
                                  <w:rFonts w:ascii="Cambria Math" w:hAnsi="Cambria Math"/>
                                  <w:lang w:val="en-US"/>
                                </w:rPr>
                                <m:t>4</m:t>
                              </m:r>
                            </m:den>
                          </m:f>
                        </m:e>
                      </m:d>
                    </m:oMath>
                  </m:oMathPara>
                </w:p>
              </w:tc>
              <w:tc>
                <w:tcPr>
                  <w:tcW w:w="1478" w:type="dxa"/>
                  <w:tcBorders>
                    <w:left w:val="double" w:sz="4" w:space="0" w:color="auto"/>
                  </w:tcBorders>
                  <w:vAlign w:val="center"/>
                </w:tcPr>
                <w:p w14:paraId="1A10431D" w14:textId="77777777" w:rsidR="006E1DD7" w:rsidRPr="005578C2" w:rsidRDefault="006E1DD7">
                  <w:pPr>
                    <w:pStyle w:val="TAC"/>
                    <w:spacing w:beforeLines="0" w:before="0" w:after="0" w:line="276" w:lineRule="auto"/>
                    <w:rPr>
                      <w:lang w:val="en-US"/>
                    </w:rPr>
                  </w:pPr>
                  <w:r w:rsidRPr="005578C2">
                    <w:rPr>
                      <w:lang w:val="en-US"/>
                    </w:rPr>
                    <w:t>{0, 3, 6, 9}</w:t>
                  </w:r>
                </w:p>
              </w:tc>
            </w:tr>
          </w:tbl>
          <w:p w14:paraId="37D3BD28" w14:textId="03678C14" w:rsidR="005A1804" w:rsidRPr="005A1804" w:rsidRDefault="005A1804" w:rsidP="003A4524">
            <w:pPr>
              <w:spacing w:beforeLines="0" w:before="0" w:after="0"/>
              <w:rPr>
                <w:rFonts w:eastAsiaTheme="minorEastAsia"/>
                <w:lang w:eastAsia="zh-CN"/>
              </w:rPr>
            </w:pPr>
            <w:r>
              <w:rPr>
                <w:rFonts w:eastAsiaTheme="minorEastAsia"/>
                <w:lang w:eastAsia="zh-CN"/>
              </w:rPr>
              <w:t>…</w:t>
            </w:r>
          </w:p>
          <w:p w14:paraId="2EA7A17A" w14:textId="43DE274D" w:rsidR="005A1804" w:rsidRDefault="005A1804" w:rsidP="003A4524">
            <w:pPr>
              <w:spacing w:beforeLines="0" w:before="0" w:after="0"/>
            </w:pPr>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r>
              <w:t>and</w:t>
            </w:r>
            <w:r w:rsidRPr="00B916EC">
              <w:t xml:space="preserve"> </w:t>
            </w:r>
            <w:r w:rsidRPr="004A439A">
              <w:rPr>
                <w:highlight w:val="yellow"/>
              </w:rPr>
              <w:t>does not have dedicated PUCCH resource configuration</w:t>
            </w:r>
            <w:r>
              <w:t xml:space="preserve">, the UE transmits PUCCH with HARQ-ACK information as described in clause 9.2.1 using a PUCCH resource set provided by </w:t>
            </w:r>
            <w:proofErr w:type="spellStart"/>
            <w:r w:rsidRPr="00BA67CF">
              <w:rPr>
                <w:i/>
              </w:rPr>
              <w:t>pucch-</w:t>
            </w:r>
            <w:r w:rsidRPr="00C50004">
              <w:rPr>
                <w:i/>
              </w:rPr>
              <w:t>Resource</w:t>
            </w:r>
            <w:r w:rsidRPr="00C55E96">
              <w:rPr>
                <w:i/>
              </w:rPr>
              <w:t>Common</w:t>
            </w:r>
            <w:r>
              <w:rPr>
                <w:i/>
              </w:rPr>
              <w:t>-RedCap</w:t>
            </w:r>
            <w:proofErr w:type="spellEnd"/>
            <w:r>
              <w:t>,</w:t>
            </w:r>
            <w:r w:rsidRPr="007138F8">
              <w:t xml:space="preserve"> </w:t>
            </w:r>
            <w:r>
              <w:t xml:space="preserve">except that frequency hopping for the PUCCH transmission is disabled if </w:t>
            </w:r>
            <w:r w:rsidRPr="00C97677">
              <w:rPr>
                <w:i/>
                <w:iCs/>
              </w:rPr>
              <w:t>intra-</w:t>
            </w:r>
            <w:proofErr w:type="spellStart"/>
            <w:r w:rsidRPr="00C97677">
              <w:rPr>
                <w:i/>
                <w:iCs/>
              </w:rPr>
              <w:t>SlotFH</w:t>
            </w:r>
            <w:proofErr w:type="spellEnd"/>
            <w:r w:rsidRPr="00C97677">
              <w:t xml:space="preserve"> is present</w:t>
            </w:r>
            <w:r>
              <w:t xml:space="preserve"> in </w:t>
            </w:r>
            <w:r w:rsidRPr="00CE1DD9">
              <w:rPr>
                <w:i/>
                <w:iCs/>
              </w:rPr>
              <w:t>PUCCH-</w:t>
            </w:r>
            <w:proofErr w:type="spellStart"/>
            <w:r w:rsidRPr="00CE1DD9">
              <w:rPr>
                <w:i/>
                <w:iCs/>
              </w:rPr>
              <w:t>ConfigCommon</w:t>
            </w:r>
            <w:proofErr w:type="spellEnd"/>
            <w:r>
              <w:t>.</w:t>
            </w:r>
          </w:p>
          <w:p w14:paraId="3C969B1A" w14:textId="42F5DB48" w:rsidR="006E1DD7" w:rsidRPr="006E1DD7" w:rsidRDefault="006E1DD7" w:rsidP="003A4524">
            <w:pPr>
              <w:spacing w:beforeLines="0" w:before="0" w:after="0"/>
              <w:rPr>
                <w:rFonts w:eastAsiaTheme="minorEastAsia"/>
                <w:lang w:eastAsia="zh-CN"/>
              </w:rPr>
            </w:pPr>
            <w:r>
              <w:rPr>
                <w:rFonts w:eastAsiaTheme="minorEastAsia"/>
                <w:lang w:eastAsia="zh-CN"/>
              </w:rPr>
              <w:t>…</w:t>
            </w:r>
          </w:p>
          <w:p w14:paraId="77249882" w14:textId="26A14DD6" w:rsidR="005A1804" w:rsidRPr="005A1804" w:rsidRDefault="005A1804" w:rsidP="003A4524">
            <w:pPr>
              <w:spacing w:beforeLines="0" w:before="0" w:after="0"/>
              <w:rPr>
                <w:i/>
                <w:iCs/>
                <w:lang w:eastAsia="zh-CN"/>
              </w:rPr>
            </w:pPr>
            <w:r w:rsidRPr="00884DA0">
              <w:t xml:space="preserve">If a UE is not provided </w:t>
            </w:r>
            <w:proofErr w:type="spellStart"/>
            <w:r w:rsidRPr="00884DA0">
              <w:rPr>
                <w:i/>
                <w:iCs/>
              </w:rPr>
              <w:t>initialUplinkBWP-RedCap</w:t>
            </w:r>
            <w:proofErr w:type="spellEnd"/>
            <w:r w:rsidRPr="00884DA0">
              <w:rPr>
                <w:i/>
                <w:iCs/>
              </w:rPr>
              <w:t xml:space="preserve"> </w:t>
            </w:r>
            <w:r w:rsidRPr="00884DA0">
              <w:t xml:space="preserve">in </w:t>
            </w:r>
            <w:proofErr w:type="spellStart"/>
            <w:r w:rsidRPr="001C7728">
              <w:rPr>
                <w:i/>
                <w:iCs/>
              </w:rPr>
              <w:t>UplinkConfigCommonSIB</w:t>
            </w:r>
            <w:proofErr w:type="spellEnd"/>
            <w:r w:rsidRPr="00884DA0">
              <w:t xml:space="preserve"> and </w:t>
            </w:r>
            <w:r w:rsidRPr="0032233E">
              <w:rPr>
                <w:highlight w:val="yellow"/>
              </w:rPr>
              <w:t>does not have dedicated PUCCH resource configuration,</w:t>
            </w:r>
            <w:r w:rsidRPr="00884DA0">
              <w:t xml:space="preserve"> the UE transmits PUCCH with HARQ-ACK information as described in clause 9.2.1 using a PUCCH resource set provided by </w:t>
            </w:r>
            <w:proofErr w:type="spellStart"/>
            <w:r w:rsidRPr="00FC7870">
              <w:rPr>
                <w:i/>
                <w:iCs/>
              </w:rPr>
              <w:t>pucch-ResourceCommon-RedCap</w:t>
            </w:r>
            <w:proofErr w:type="spellEnd"/>
            <w:r w:rsidRPr="00884DA0">
              <w:t xml:space="preserve"> if </w:t>
            </w:r>
            <w:proofErr w:type="spellStart"/>
            <w:r w:rsidRPr="00FC7870">
              <w:rPr>
                <w:i/>
                <w:iCs/>
              </w:rPr>
              <w:t>pucch-ResourceCommon-RedCap</w:t>
            </w:r>
            <w:proofErr w:type="spellEnd"/>
            <w:r w:rsidRPr="00884DA0">
              <w:t xml:space="preserve"> is present or by </w:t>
            </w:r>
            <w:proofErr w:type="spellStart"/>
            <w:r w:rsidRPr="00776C0C">
              <w:rPr>
                <w:i/>
                <w:iCs/>
              </w:rPr>
              <w:t>pucch-ResourceCommon</w:t>
            </w:r>
            <w:proofErr w:type="spellEnd"/>
            <w:r w:rsidRPr="00884DA0">
              <w:t xml:space="preserve"> if </w:t>
            </w:r>
            <w:proofErr w:type="spellStart"/>
            <w:r w:rsidRPr="00A77AE2">
              <w:rPr>
                <w:i/>
                <w:iCs/>
              </w:rPr>
              <w:t>pucch-ResourceCommon-RedCap</w:t>
            </w:r>
            <w:proofErr w:type="spellEnd"/>
            <w:r w:rsidRPr="00884DA0">
              <w:t xml:space="preserve"> is absent.</w:t>
            </w:r>
            <w:r>
              <w:t xml:space="preserve"> </w:t>
            </w:r>
            <w:r w:rsidRPr="00EA645E">
              <w:rPr>
                <w:lang w:eastAsia="zh-CN"/>
              </w:rPr>
              <w:t xml:space="preserve">For an initial DL BWP provided by </w:t>
            </w:r>
            <w:proofErr w:type="spellStart"/>
            <w:r w:rsidRPr="00EA645E">
              <w:rPr>
                <w:i/>
              </w:rPr>
              <w:t>initialDownlinkBWP-RedCap</w:t>
            </w:r>
            <w:proofErr w:type="spellEnd"/>
            <w:r w:rsidRPr="00EA645E">
              <w:t xml:space="preserve"> in </w:t>
            </w:r>
            <w:proofErr w:type="spellStart"/>
            <w:r w:rsidRPr="00EA645E">
              <w:rPr>
                <w:i/>
              </w:rPr>
              <w:t>DownlinkConfigCommonSIB</w:t>
            </w:r>
            <w:proofErr w:type="spellEnd"/>
            <w:r w:rsidRPr="00EA645E">
              <w:t>, if a UE in RRC_IDLE state or in RRC_INACTIVE state monitors PDCCH according to Type1-PDCCH CSS set and does not monitor PDCCH according to Type2-</w:t>
            </w:r>
            <w:r w:rsidRPr="00EA645E">
              <w:lastRenderedPageBreak/>
              <w:t>PDCCH CSS set, the UE does not expect the initial DL BWP to include SS/PBCH blocks and the CORESET with index 0.</w:t>
            </w:r>
          </w:p>
        </w:tc>
      </w:tr>
    </w:tbl>
    <w:p w14:paraId="77BD58D4" w14:textId="77278DD7" w:rsidR="00AF5BCD" w:rsidRDefault="005D03B5" w:rsidP="00460E90">
      <w:pPr>
        <w:pStyle w:val="a0"/>
        <w:spacing w:before="120"/>
        <w:rPr>
          <w:rFonts w:ascii="Times New Roman" w:eastAsia="宋体" w:hAnsi="Times New Roman"/>
          <w:lang w:val="en-GB" w:eastAsia="zh-CN"/>
        </w:rPr>
      </w:pPr>
      <w:r>
        <w:rPr>
          <w:rFonts w:ascii="Times New Roman" w:eastAsia="宋体" w:hAnsi="Times New Roman" w:hint="eastAsia"/>
          <w:lang w:val="en-GB" w:eastAsia="zh-CN"/>
        </w:rPr>
        <w:lastRenderedPageBreak/>
        <w:t>A</w:t>
      </w:r>
      <w:r>
        <w:rPr>
          <w:rFonts w:ascii="Times New Roman" w:eastAsia="宋体" w:hAnsi="Times New Roman"/>
          <w:lang w:val="en-GB" w:eastAsia="zh-CN"/>
        </w:rPr>
        <w:t xml:space="preserve">lthough the enhancement is </w:t>
      </w:r>
      <w:r w:rsidR="00002BE9">
        <w:rPr>
          <w:rFonts w:ascii="Times New Roman" w:eastAsia="宋体" w:hAnsi="Times New Roman" w:hint="eastAsia"/>
          <w:lang w:val="en-GB" w:eastAsia="zh-CN"/>
        </w:rPr>
        <w:t>targe</w:t>
      </w:r>
      <w:r w:rsidR="00002BE9">
        <w:rPr>
          <w:rFonts w:ascii="Times New Roman" w:eastAsia="宋体" w:hAnsi="Times New Roman"/>
          <w:lang w:val="en-GB" w:eastAsia="zh-CN"/>
        </w:rPr>
        <w:t xml:space="preserve">ted for </w:t>
      </w:r>
      <w:r>
        <w:rPr>
          <w:rFonts w:ascii="Times New Roman" w:eastAsia="宋体" w:hAnsi="Times New Roman"/>
          <w:lang w:val="en-GB" w:eastAsia="zh-CN"/>
        </w:rPr>
        <w:t>PUCCH for msg4 HARQ-ACK, not</w:t>
      </w:r>
      <w:r w:rsidR="00FC1B23">
        <w:rPr>
          <w:rFonts w:ascii="Times New Roman" w:eastAsia="宋体" w:hAnsi="Times New Roman"/>
          <w:lang w:val="en-GB" w:eastAsia="zh-CN"/>
        </w:rPr>
        <w:t xml:space="preserve"> for </w:t>
      </w:r>
      <w:r>
        <w:rPr>
          <w:rFonts w:ascii="Times New Roman" w:eastAsia="宋体" w:hAnsi="Times New Roman"/>
          <w:lang w:val="en-GB" w:eastAsia="zh-CN"/>
        </w:rPr>
        <w:t>other PUCCH transmission using common PUCCH resource</w:t>
      </w:r>
      <w:r w:rsidR="0011094A">
        <w:rPr>
          <w:rFonts w:ascii="Times New Roman" w:eastAsia="宋体" w:hAnsi="Times New Roman" w:hint="eastAsia"/>
          <w:lang w:val="en-GB" w:eastAsia="zh-CN"/>
        </w:rPr>
        <w:t>,</w:t>
      </w:r>
      <w:r w:rsidR="0011094A">
        <w:rPr>
          <w:rFonts w:ascii="Times New Roman" w:eastAsia="宋体" w:hAnsi="Times New Roman"/>
          <w:lang w:val="en-GB" w:eastAsia="zh-CN"/>
        </w:rPr>
        <w:t xml:space="preserve"> we should </w:t>
      </w:r>
      <w:r w:rsidR="00E00D25">
        <w:rPr>
          <w:rFonts w:ascii="Times New Roman" w:eastAsia="宋体" w:hAnsi="Times New Roman"/>
          <w:lang w:val="en-GB" w:eastAsia="zh-CN"/>
        </w:rPr>
        <w:t xml:space="preserve">avoid </w:t>
      </w:r>
      <w:r w:rsidR="0011094A">
        <w:rPr>
          <w:rFonts w:ascii="Times New Roman" w:eastAsia="宋体" w:hAnsi="Times New Roman"/>
          <w:lang w:val="en-GB" w:eastAsia="zh-CN"/>
        </w:rPr>
        <w:t>introduc</w:t>
      </w:r>
      <w:r w:rsidR="00E00D25">
        <w:rPr>
          <w:rFonts w:ascii="Times New Roman" w:eastAsia="宋体" w:hAnsi="Times New Roman"/>
          <w:lang w:val="en-GB" w:eastAsia="zh-CN"/>
        </w:rPr>
        <w:t>ing</w:t>
      </w:r>
      <w:r w:rsidR="00CE1EAC">
        <w:rPr>
          <w:rFonts w:ascii="Times New Roman" w:eastAsia="宋体" w:hAnsi="Times New Roman"/>
          <w:lang w:val="en-GB" w:eastAsia="zh-CN"/>
        </w:rPr>
        <w:t xml:space="preserve"> new description</w:t>
      </w:r>
      <w:r w:rsidR="00E00D25">
        <w:rPr>
          <w:rFonts w:ascii="Times New Roman" w:eastAsia="宋体" w:hAnsi="Times New Roman"/>
          <w:lang w:val="en-GB" w:eastAsia="zh-CN"/>
        </w:rPr>
        <w:t xml:space="preserve"> on common PUCCH resource</w:t>
      </w:r>
      <w:r w:rsidR="00CE1EAC">
        <w:rPr>
          <w:rFonts w:ascii="Times New Roman" w:eastAsia="宋体" w:hAnsi="Times New Roman"/>
          <w:lang w:val="en-GB" w:eastAsia="zh-CN"/>
        </w:rPr>
        <w:t xml:space="preserve"> and restrict the enhancement on common PUCCH resource</w:t>
      </w:r>
      <w:r w:rsidR="00E00D25">
        <w:rPr>
          <w:rFonts w:ascii="Times New Roman" w:eastAsia="宋体" w:hAnsi="Times New Roman"/>
          <w:lang w:val="en-GB" w:eastAsia="zh-CN"/>
        </w:rPr>
        <w:t xml:space="preserve"> due to the terminology. Further</w:t>
      </w:r>
      <w:r w:rsidR="008A40ED">
        <w:rPr>
          <w:rFonts w:ascii="Times New Roman" w:eastAsia="宋体" w:hAnsi="Times New Roman"/>
          <w:lang w:val="en-GB" w:eastAsia="zh-CN"/>
        </w:rPr>
        <w:t>more</w:t>
      </w:r>
      <w:r w:rsidR="00E00D25">
        <w:rPr>
          <w:rFonts w:ascii="Times New Roman" w:eastAsia="宋体" w:hAnsi="Times New Roman"/>
          <w:lang w:val="en-GB" w:eastAsia="zh-CN"/>
        </w:rPr>
        <w:t xml:space="preserve">, the scope </w:t>
      </w:r>
      <w:r w:rsidR="00A46168">
        <w:rPr>
          <w:rFonts w:ascii="Times New Roman" w:eastAsia="宋体" w:hAnsi="Times New Roman"/>
          <w:lang w:val="en-GB" w:eastAsia="zh-CN"/>
        </w:rPr>
        <w:t>of the</w:t>
      </w:r>
      <w:r w:rsidR="00E00D25">
        <w:rPr>
          <w:rFonts w:ascii="Times New Roman" w:eastAsia="宋体" w:hAnsi="Times New Roman"/>
          <w:lang w:val="en-GB" w:eastAsia="zh-CN"/>
        </w:rPr>
        <w:t xml:space="preserve"> enhancement on common PUCCH resource in NTN </w:t>
      </w:r>
      <w:r w:rsidR="00F608CB">
        <w:rPr>
          <w:rFonts w:ascii="Times New Roman" w:eastAsia="宋体" w:hAnsi="Times New Roman"/>
          <w:lang w:val="en-GB" w:eastAsia="zh-CN"/>
        </w:rPr>
        <w:t xml:space="preserve">can be considered </w:t>
      </w:r>
      <w:r w:rsidR="00AA2E52">
        <w:rPr>
          <w:rFonts w:ascii="Times New Roman" w:eastAsia="宋体" w:hAnsi="Times New Roman"/>
          <w:lang w:val="en-GB" w:eastAsia="zh-CN"/>
        </w:rPr>
        <w:t xml:space="preserve">during the discussions on procedures or </w:t>
      </w:r>
      <w:r w:rsidR="00A21724">
        <w:rPr>
          <w:rFonts w:ascii="Times New Roman" w:eastAsia="宋体" w:hAnsi="Times New Roman"/>
          <w:lang w:val="en-GB" w:eastAsia="zh-CN"/>
        </w:rPr>
        <w:t>signalling</w:t>
      </w:r>
      <w:r w:rsidR="00AA2E52">
        <w:rPr>
          <w:rFonts w:ascii="Times New Roman" w:eastAsia="宋体" w:hAnsi="Times New Roman"/>
          <w:lang w:val="en-GB" w:eastAsia="zh-CN"/>
        </w:rPr>
        <w:t xml:space="preserve"> </w:t>
      </w:r>
      <w:r w:rsidR="00E00D25">
        <w:rPr>
          <w:rFonts w:ascii="Times New Roman" w:eastAsia="宋体" w:hAnsi="Times New Roman"/>
          <w:lang w:val="en-GB" w:eastAsia="zh-CN"/>
        </w:rPr>
        <w:t>if necessary</w:t>
      </w:r>
      <w:r w:rsidR="008A40ED">
        <w:rPr>
          <w:rFonts w:ascii="Times New Roman" w:eastAsia="宋体" w:hAnsi="Times New Roman"/>
          <w:lang w:val="en-GB" w:eastAsia="zh-CN"/>
        </w:rPr>
        <w:t xml:space="preserve">. </w:t>
      </w:r>
    </w:p>
    <w:p w14:paraId="65C719CC" w14:textId="6256ECDA" w:rsidR="00460E90" w:rsidRDefault="00AF5BCD" w:rsidP="00460E90">
      <w:pPr>
        <w:pStyle w:val="a0"/>
        <w:spacing w:before="120"/>
        <w:rPr>
          <w:rFonts w:ascii="Times New Roman" w:eastAsia="宋体" w:hAnsi="Times New Roman"/>
          <w:lang w:eastAsia="zh-CN"/>
        </w:rPr>
      </w:pPr>
      <w:r>
        <w:rPr>
          <w:rFonts w:ascii="Times New Roman" w:eastAsia="宋体" w:hAnsi="Times New Roman"/>
          <w:lang w:val="en-GB" w:eastAsia="zh-CN"/>
        </w:rPr>
        <w:t xml:space="preserve">Therefore, for the 2 options proposed in last RAN1 meeting, </w:t>
      </w:r>
      <w:r w:rsidR="00460E90">
        <w:rPr>
          <w:rFonts w:ascii="Times New Roman" w:eastAsia="宋体" w:hAnsi="Times New Roman"/>
          <w:lang w:val="en-GB" w:eastAsia="zh-CN"/>
        </w:rPr>
        <w:t xml:space="preserve">Option 1 </w:t>
      </w:r>
      <w:r w:rsidR="009C017B">
        <w:rPr>
          <w:rFonts w:ascii="Times New Roman" w:eastAsia="宋体" w:hAnsi="Times New Roman"/>
          <w:lang w:val="en-GB" w:eastAsia="zh-CN"/>
        </w:rPr>
        <w:t>with some</w:t>
      </w:r>
      <w:r w:rsidR="009C017B" w:rsidRPr="008A40ED">
        <w:rPr>
          <w:rFonts w:ascii="Times New Roman" w:eastAsia="宋体" w:hAnsi="Times New Roman"/>
          <w:lang w:val="en-GB" w:eastAsia="zh-CN"/>
        </w:rPr>
        <w:t xml:space="preserve"> revisions</w:t>
      </w:r>
      <w:r w:rsidR="009C017B">
        <w:rPr>
          <w:rFonts w:ascii="Times New Roman" w:eastAsia="宋体" w:hAnsi="Times New Roman"/>
          <w:lang w:val="en-GB" w:eastAsia="zh-CN"/>
        </w:rPr>
        <w:t xml:space="preserve"> </w:t>
      </w:r>
      <w:r w:rsidR="00EC358C">
        <w:rPr>
          <w:rFonts w:ascii="Times New Roman" w:eastAsia="宋体" w:hAnsi="Times New Roman"/>
          <w:lang w:val="en-GB" w:eastAsia="zh-CN"/>
        </w:rPr>
        <w:t>is preferred</w:t>
      </w:r>
      <w:r w:rsidR="00460E90">
        <w:rPr>
          <w:rFonts w:ascii="Times New Roman" w:eastAsia="宋体" w:hAnsi="Times New Roman"/>
          <w:lang w:val="en-GB" w:eastAsia="zh-CN"/>
        </w:rPr>
        <w:t xml:space="preserve">, </w:t>
      </w:r>
      <w:r w:rsidR="00C62C0D">
        <w:rPr>
          <w:rFonts w:ascii="Times New Roman" w:eastAsia="宋体" w:hAnsi="Times New Roman"/>
          <w:lang w:val="en-GB" w:eastAsia="zh-CN"/>
        </w:rPr>
        <w:t>e.g</w:t>
      </w:r>
      <w:r w:rsidR="00B56504">
        <w:rPr>
          <w:rFonts w:ascii="Times New Roman" w:eastAsia="宋体" w:hAnsi="Times New Roman"/>
          <w:lang w:val="en-GB" w:eastAsia="zh-CN"/>
        </w:rPr>
        <w:t>.</w:t>
      </w:r>
      <w:r w:rsidR="00460E90">
        <w:rPr>
          <w:rFonts w:ascii="Times New Roman" w:eastAsia="宋体" w:hAnsi="Times New Roman"/>
          <w:lang w:val="en-GB" w:eastAsia="zh-CN"/>
        </w:rPr>
        <w:t xml:space="preserve"> ‘</w:t>
      </w:r>
      <w:r w:rsidR="00460E90" w:rsidRPr="006814D5">
        <w:rPr>
          <w:rFonts w:eastAsiaTheme="minorEastAsia"/>
        </w:rPr>
        <w:t xml:space="preserve">PUCCH transmission </w:t>
      </w:r>
      <w:r w:rsidR="00460E90">
        <w:rPr>
          <w:rFonts w:eastAsiaTheme="minorEastAsia"/>
        </w:rPr>
        <w:t>before a UE has</w:t>
      </w:r>
      <w:r w:rsidR="00460E90" w:rsidRPr="006814D5">
        <w:rPr>
          <w:rFonts w:eastAsiaTheme="minorEastAsia"/>
        </w:rPr>
        <w:t xml:space="preserve"> dedicated PUCCH resource configuration</w:t>
      </w:r>
      <w:r w:rsidR="00460E90">
        <w:rPr>
          <w:rFonts w:ascii="Times New Roman" w:eastAsia="宋体" w:hAnsi="Times New Roman"/>
          <w:lang w:val="en-GB" w:eastAsia="zh-CN"/>
        </w:rPr>
        <w:t>’.</w:t>
      </w:r>
    </w:p>
    <w:tbl>
      <w:tblPr>
        <w:tblStyle w:val="af7"/>
        <w:tblW w:w="0" w:type="auto"/>
        <w:tblLook w:val="04A0" w:firstRow="1" w:lastRow="0" w:firstColumn="1" w:lastColumn="0" w:noHBand="0" w:noVBand="1"/>
      </w:tblPr>
      <w:tblGrid>
        <w:gridCol w:w="9631"/>
      </w:tblGrid>
      <w:tr w:rsidR="00460E90" w14:paraId="7879505F" w14:textId="77777777" w:rsidTr="00E7430E">
        <w:tc>
          <w:tcPr>
            <w:tcW w:w="9631" w:type="dxa"/>
          </w:tcPr>
          <w:p w14:paraId="0D58DC2B" w14:textId="77777777" w:rsidR="00460E90" w:rsidRPr="006814D5" w:rsidRDefault="00460E90" w:rsidP="003A4524">
            <w:pPr>
              <w:spacing w:beforeLines="0" w:before="0" w:after="0"/>
              <w:rPr>
                <w:b/>
                <w:szCs w:val="18"/>
                <w:lang w:eastAsia="zh-CN"/>
              </w:rPr>
            </w:pPr>
            <w:r w:rsidRPr="006814D5">
              <w:rPr>
                <w:b/>
                <w:szCs w:val="18"/>
                <w:highlight w:val="yellow"/>
                <w:lang w:eastAsia="zh-CN"/>
              </w:rPr>
              <w:t>Proposal 1-1_v2 (for conclusion)</w:t>
            </w:r>
          </w:p>
          <w:p w14:paraId="25032854" w14:textId="77777777" w:rsidR="00460E90" w:rsidRPr="006814D5" w:rsidRDefault="00460E90" w:rsidP="003A4524">
            <w:pPr>
              <w:snapToGrid w:val="0"/>
              <w:spacing w:beforeLines="0" w:before="0" w:after="0"/>
              <w:rPr>
                <w:szCs w:val="18"/>
              </w:rPr>
            </w:pPr>
            <w:r w:rsidRPr="006814D5">
              <w:rPr>
                <w:szCs w:val="18"/>
              </w:rPr>
              <w:t>For coverage enhancement of PUCCH for Msg4 HARQ-ACK,</w:t>
            </w:r>
          </w:p>
          <w:p w14:paraId="052EECAB" w14:textId="77777777" w:rsidR="00460E90" w:rsidRPr="006814D5" w:rsidRDefault="00460E90" w:rsidP="003A4524">
            <w:pPr>
              <w:numPr>
                <w:ilvl w:val="0"/>
                <w:numId w:val="15"/>
              </w:numPr>
              <w:snapToGrid w:val="0"/>
              <w:spacing w:beforeLines="0" w:before="0" w:after="0"/>
              <w:ind w:left="720"/>
              <w:jc w:val="left"/>
              <w:rPr>
                <w:szCs w:val="18"/>
              </w:rPr>
            </w:pPr>
            <w:r w:rsidRPr="006814D5">
              <w:rPr>
                <w:szCs w:val="18"/>
              </w:rPr>
              <w:t>Down-select from</w:t>
            </w:r>
            <w:r w:rsidRPr="006814D5">
              <w:rPr>
                <w:rFonts w:eastAsiaTheme="minorEastAsia"/>
              </w:rPr>
              <w:t xml:space="preserve"> the following options</w:t>
            </w:r>
          </w:p>
          <w:p w14:paraId="743A20E7" w14:textId="77777777" w:rsidR="00460E90" w:rsidRPr="006814D5" w:rsidRDefault="00460E90" w:rsidP="003A4524">
            <w:pPr>
              <w:numPr>
                <w:ilvl w:val="1"/>
                <w:numId w:val="15"/>
              </w:numPr>
              <w:snapToGrid w:val="0"/>
              <w:spacing w:beforeLines="0" w:before="0" w:after="0"/>
              <w:jc w:val="left"/>
              <w:rPr>
                <w:szCs w:val="18"/>
              </w:rPr>
            </w:pPr>
            <w:r w:rsidRPr="006814D5">
              <w:rPr>
                <w:szCs w:val="18"/>
              </w:rPr>
              <w:t>Option 1:</w:t>
            </w:r>
            <w:r w:rsidRPr="006814D5">
              <w:rPr>
                <w:rFonts w:eastAsiaTheme="minorEastAsia"/>
              </w:rPr>
              <w:t xml:space="preserve"> RAN1 discuss PUCCH transmission when dedicated PUCCH resource configuration is not provided</w:t>
            </w:r>
          </w:p>
          <w:p w14:paraId="750D3460" w14:textId="77777777" w:rsidR="00460E90" w:rsidRPr="006814D5" w:rsidRDefault="00460E90" w:rsidP="003A4524">
            <w:pPr>
              <w:numPr>
                <w:ilvl w:val="1"/>
                <w:numId w:val="15"/>
              </w:numPr>
              <w:snapToGrid w:val="0"/>
              <w:spacing w:beforeLines="0" w:before="0" w:after="0"/>
              <w:jc w:val="left"/>
              <w:rPr>
                <w:szCs w:val="18"/>
              </w:rPr>
            </w:pPr>
            <w:r w:rsidRPr="006814D5">
              <w:rPr>
                <w:rFonts w:eastAsiaTheme="minorEastAsia"/>
              </w:rPr>
              <w:t>Option 2: RAN1 discuss PUCCH transmission when PUCCH resource is indicated by a DCI format 1_0 with CRC scrambled by TC-RNTI</w:t>
            </w:r>
          </w:p>
          <w:p w14:paraId="169F4DD3" w14:textId="77777777" w:rsidR="00460E90" w:rsidRPr="00E14284" w:rsidRDefault="00460E90" w:rsidP="003A4524">
            <w:pPr>
              <w:numPr>
                <w:ilvl w:val="1"/>
                <w:numId w:val="15"/>
              </w:numPr>
              <w:snapToGrid w:val="0"/>
              <w:spacing w:beforeLines="0" w:before="0" w:after="0"/>
              <w:jc w:val="left"/>
              <w:rPr>
                <w:szCs w:val="18"/>
              </w:rPr>
            </w:pPr>
            <w:r w:rsidRPr="006814D5">
              <w:rPr>
                <w:rFonts w:eastAsiaTheme="minorEastAsia" w:hint="eastAsia"/>
              </w:rPr>
              <w:t>O</w:t>
            </w:r>
            <w:r w:rsidRPr="006814D5">
              <w:rPr>
                <w:rFonts w:eastAsiaTheme="minorEastAsia"/>
              </w:rPr>
              <w:t>ption 3: No need to discuss terminology. For each proposal, ‘PUCCH for Msg4 HARQ-ACK’ should be used</w:t>
            </w:r>
          </w:p>
        </w:tc>
      </w:tr>
    </w:tbl>
    <w:p w14:paraId="7B221019" w14:textId="43BFCD61" w:rsidR="006040B2" w:rsidRDefault="006040B2" w:rsidP="006040B2">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64D097F9" w14:textId="3BC94588" w:rsidR="006040B2" w:rsidRPr="00F845AE" w:rsidRDefault="006040B2" w:rsidP="006040B2">
      <w:pPr>
        <w:pStyle w:val="a0"/>
        <w:numPr>
          <w:ilvl w:val="0"/>
          <w:numId w:val="13"/>
        </w:numPr>
        <w:spacing w:beforeLines="0" w:before="0" w:after="240"/>
        <w:rPr>
          <w:rFonts w:ascii="Times New Roman" w:eastAsiaTheme="minorEastAsia" w:hAnsi="Times New Roman"/>
          <w:iCs/>
          <w:lang w:val="en-GB"/>
        </w:rPr>
      </w:pPr>
      <w:r>
        <w:rPr>
          <w:rFonts w:ascii="Times New Roman" w:eastAsiaTheme="minorEastAsia" w:hAnsi="Times New Roman"/>
          <w:b/>
          <w:i/>
          <w:lang w:val="en-GB"/>
        </w:rPr>
        <w:t>Support to use the terminology ‘</w:t>
      </w:r>
      <w:r w:rsidR="005E1E8B" w:rsidRPr="005E1E8B">
        <w:rPr>
          <w:rFonts w:ascii="Times New Roman" w:eastAsiaTheme="minorEastAsia" w:hAnsi="Times New Roman"/>
          <w:b/>
          <w:i/>
          <w:lang w:val="en-GB"/>
        </w:rPr>
        <w:t>PUCCH transmission before a UE has dedicated PUCCH resource configuration</w:t>
      </w:r>
      <w:r>
        <w:rPr>
          <w:rFonts w:ascii="Times New Roman" w:eastAsiaTheme="minorEastAsia" w:hAnsi="Times New Roman"/>
          <w:b/>
          <w:i/>
          <w:lang w:val="en-GB"/>
        </w:rPr>
        <w:t>’</w:t>
      </w:r>
      <w:r w:rsidR="005E1E8B">
        <w:rPr>
          <w:rFonts w:ascii="Times New Roman" w:eastAsiaTheme="minorEastAsia" w:hAnsi="Times New Roman"/>
          <w:b/>
          <w:i/>
          <w:lang w:val="en-GB"/>
        </w:rPr>
        <w:t xml:space="preserve"> for</w:t>
      </w:r>
      <w:r w:rsidR="005E1E8B" w:rsidRPr="005E1E8B">
        <w:rPr>
          <w:rFonts w:ascii="Times New Roman" w:eastAsiaTheme="minorEastAsia" w:hAnsi="Times New Roman"/>
          <w:b/>
          <w:i/>
          <w:lang w:val="en-GB"/>
        </w:rPr>
        <w:t xml:space="preserve"> coverage enhancement of PUCCH for Msg4 HARQ-ACK </w:t>
      </w:r>
      <w:r w:rsidR="005E1E8B">
        <w:rPr>
          <w:rFonts w:ascii="Times New Roman" w:eastAsiaTheme="minorEastAsia" w:hAnsi="Times New Roman"/>
          <w:b/>
          <w:i/>
          <w:lang w:val="en-GB"/>
        </w:rPr>
        <w:t>PUCCH</w:t>
      </w:r>
      <w:r w:rsidRPr="00F845AE">
        <w:rPr>
          <w:rFonts w:ascii="Times New Roman" w:eastAsiaTheme="minorEastAsia" w:hAnsi="Times New Roman"/>
          <w:b/>
          <w:i/>
          <w:lang w:val="en-GB"/>
        </w:rPr>
        <w:t>.</w:t>
      </w:r>
    </w:p>
    <w:p w14:paraId="32B00676" w14:textId="778574B8" w:rsidR="001A27EC" w:rsidRDefault="00F52088" w:rsidP="002B5942">
      <w:pPr>
        <w:pStyle w:val="30"/>
      </w:pPr>
      <w:r>
        <w:t>Considerations on p</w:t>
      </w:r>
      <w:r w:rsidR="00110FF3">
        <w:t>rocedure</w:t>
      </w:r>
      <w:r w:rsidR="004D4986">
        <w:t>s</w:t>
      </w:r>
      <w:r w:rsidR="00110FF3">
        <w:t xml:space="preserve"> and signaling</w:t>
      </w:r>
    </w:p>
    <w:p w14:paraId="6C5C4DA4" w14:textId="09F2E704" w:rsidR="00BF250C" w:rsidRDefault="00993D30" w:rsidP="00EC0BC6">
      <w:pPr>
        <w:pStyle w:val="a0"/>
        <w:spacing w:before="120"/>
        <w:rPr>
          <w:rFonts w:eastAsia="Batang"/>
          <w:szCs w:val="18"/>
        </w:rPr>
      </w:pPr>
      <w:r>
        <w:rPr>
          <w:rFonts w:ascii="Times New Roman" w:eastAsia="宋体" w:hAnsi="Times New Roman"/>
          <w:lang w:eastAsia="zh-CN"/>
        </w:rPr>
        <w:t>As for procedure</w:t>
      </w:r>
      <w:r w:rsidR="000B6AED">
        <w:rPr>
          <w:rFonts w:ascii="Times New Roman" w:eastAsia="宋体" w:hAnsi="Times New Roman"/>
          <w:lang w:eastAsia="zh-CN"/>
        </w:rPr>
        <w:t>s</w:t>
      </w:r>
      <w:r>
        <w:rPr>
          <w:rFonts w:ascii="Times New Roman" w:eastAsia="宋体" w:hAnsi="Times New Roman"/>
          <w:lang w:eastAsia="zh-CN"/>
        </w:rPr>
        <w:t xml:space="preserve"> and signaling, if the PUCCH repetition </w:t>
      </w:r>
      <w:r>
        <w:rPr>
          <w:rFonts w:eastAsia="宋体"/>
        </w:rPr>
        <w:t xml:space="preserve">for </w:t>
      </w:r>
      <w:r w:rsidR="00EF3C47">
        <w:rPr>
          <w:rFonts w:eastAsia="宋体"/>
        </w:rPr>
        <w:t>m</w:t>
      </w:r>
      <w:r>
        <w:rPr>
          <w:rFonts w:eastAsia="宋体"/>
        </w:rPr>
        <w:t>sg4 HARQ-ACK is configured in cell-specific manner</w:t>
      </w:r>
      <w:r w:rsidR="008B75C6">
        <w:rPr>
          <w:rFonts w:eastAsia="宋体"/>
        </w:rPr>
        <w:t xml:space="preserve"> for all common PUCCH resources</w:t>
      </w:r>
      <w:r>
        <w:rPr>
          <w:rFonts w:eastAsia="宋体"/>
        </w:rPr>
        <w:t xml:space="preserve">, </w:t>
      </w:r>
      <w:r w:rsidR="003F7162">
        <w:rPr>
          <w:rFonts w:eastAsia="宋体"/>
        </w:rPr>
        <w:t xml:space="preserve">it </w:t>
      </w:r>
      <w:r>
        <w:rPr>
          <w:rFonts w:eastAsia="宋体"/>
        </w:rPr>
        <w:t xml:space="preserve">would </w:t>
      </w:r>
      <w:r w:rsidR="003F3727">
        <w:rPr>
          <w:rFonts w:eastAsia="宋体"/>
        </w:rPr>
        <w:t xml:space="preserve">require all UEs </w:t>
      </w:r>
      <w:r w:rsidR="00C85804">
        <w:rPr>
          <w:rFonts w:eastAsia="宋体"/>
        </w:rPr>
        <w:t xml:space="preserve">in </w:t>
      </w:r>
      <w:r w:rsidR="007F5E08">
        <w:rPr>
          <w:rFonts w:eastAsia="宋体"/>
        </w:rPr>
        <w:t>t</w:t>
      </w:r>
      <w:r w:rsidR="00C85804">
        <w:rPr>
          <w:rFonts w:eastAsia="宋体"/>
        </w:rPr>
        <w:t xml:space="preserve">he cell </w:t>
      </w:r>
      <w:r w:rsidR="003F3727">
        <w:rPr>
          <w:rFonts w:eastAsia="宋体"/>
        </w:rPr>
        <w:t xml:space="preserve">to perform PUCCH repetition from </w:t>
      </w:r>
      <w:proofErr w:type="spellStart"/>
      <w:r w:rsidR="003F3727">
        <w:rPr>
          <w:rFonts w:eastAsia="宋体"/>
        </w:rPr>
        <w:t>gNB</w:t>
      </w:r>
      <w:proofErr w:type="spellEnd"/>
      <w:r w:rsidR="003F3727">
        <w:rPr>
          <w:rFonts w:eastAsia="宋体"/>
        </w:rPr>
        <w:t xml:space="preserve"> side. However, some UEs may not</w:t>
      </w:r>
      <w:r w:rsidR="003F3727" w:rsidDel="005C5F7E">
        <w:rPr>
          <w:rFonts w:eastAsia="宋体"/>
        </w:rPr>
        <w:t xml:space="preserve"> </w:t>
      </w:r>
      <w:r w:rsidR="005C5F7E">
        <w:rPr>
          <w:rFonts w:eastAsia="宋体"/>
        </w:rPr>
        <w:t xml:space="preserve">have </w:t>
      </w:r>
      <w:r w:rsidR="003F3727">
        <w:rPr>
          <w:rFonts w:eastAsia="宋体"/>
        </w:rPr>
        <w:t>the capability of performing PUCCH repetition</w:t>
      </w:r>
      <w:r w:rsidR="00D90E58">
        <w:rPr>
          <w:rFonts w:eastAsia="宋体"/>
        </w:rPr>
        <w:t>, which would cause unclear behavior of</w:t>
      </w:r>
      <w:r w:rsidR="004D65C9">
        <w:rPr>
          <w:rFonts w:eastAsia="宋体"/>
        </w:rPr>
        <w:t xml:space="preserve"> </w:t>
      </w:r>
      <w:r w:rsidR="00D90E58" w:rsidRPr="00D90E58">
        <w:rPr>
          <w:rFonts w:eastAsia="宋体"/>
        </w:rPr>
        <w:t xml:space="preserve">UE being incapable of </w:t>
      </w:r>
      <w:r w:rsidR="00D90E58">
        <w:rPr>
          <w:rFonts w:eastAsia="宋体"/>
        </w:rPr>
        <w:t xml:space="preserve">PUCCH </w:t>
      </w:r>
      <w:r w:rsidR="00D90E58" w:rsidRPr="00D90E58">
        <w:rPr>
          <w:rFonts w:eastAsia="宋体"/>
        </w:rPr>
        <w:t>repetition</w:t>
      </w:r>
      <w:r w:rsidR="00D90E58">
        <w:rPr>
          <w:rFonts w:eastAsia="宋体"/>
        </w:rPr>
        <w:t xml:space="preserve"> if the UE</w:t>
      </w:r>
      <w:r w:rsidR="00BF250C">
        <w:rPr>
          <w:rFonts w:eastAsia="宋体"/>
        </w:rPr>
        <w:t xml:space="preserve"> repetition</w:t>
      </w:r>
      <w:r w:rsidR="00D90E58">
        <w:rPr>
          <w:rFonts w:eastAsia="宋体"/>
        </w:rPr>
        <w:t xml:space="preserve"> capability is not indicated or reported to </w:t>
      </w:r>
      <w:proofErr w:type="spellStart"/>
      <w:r w:rsidR="00D90E58">
        <w:rPr>
          <w:rFonts w:eastAsia="宋体"/>
        </w:rPr>
        <w:t>gNB</w:t>
      </w:r>
      <w:proofErr w:type="spellEnd"/>
      <w:r w:rsidR="00D90E58">
        <w:rPr>
          <w:rFonts w:eastAsia="宋体"/>
        </w:rPr>
        <w:t xml:space="preserve">. </w:t>
      </w:r>
      <w:r w:rsidR="003205C6">
        <w:rPr>
          <w:rFonts w:eastAsia="宋体"/>
        </w:rPr>
        <w:t>Therefore, it is necessary to indicate or report UE</w:t>
      </w:r>
      <w:r w:rsidR="009F6C3C">
        <w:rPr>
          <w:rFonts w:eastAsia="宋体"/>
        </w:rPr>
        <w:t xml:space="preserve"> repetition</w:t>
      </w:r>
      <w:r w:rsidR="003205C6">
        <w:rPr>
          <w:rFonts w:eastAsia="宋体"/>
        </w:rPr>
        <w:t xml:space="preserve"> capability before UE is indicated to perform PUCCH repetition. </w:t>
      </w:r>
      <w:r w:rsidR="00083870">
        <w:rPr>
          <w:rFonts w:eastAsia="宋体"/>
        </w:rPr>
        <w:t xml:space="preserve">In this case, </w:t>
      </w:r>
      <w:proofErr w:type="spellStart"/>
      <w:r w:rsidR="00083870">
        <w:rPr>
          <w:rFonts w:eastAsia="宋体"/>
        </w:rPr>
        <w:t>gNB</w:t>
      </w:r>
      <w:proofErr w:type="spellEnd"/>
      <w:r w:rsidR="00083870">
        <w:rPr>
          <w:rFonts w:eastAsia="宋体"/>
        </w:rPr>
        <w:t xml:space="preserve"> </w:t>
      </w:r>
      <w:r w:rsidR="00F80049">
        <w:rPr>
          <w:rFonts w:eastAsia="宋体"/>
        </w:rPr>
        <w:t>will</w:t>
      </w:r>
      <w:r w:rsidR="00083870">
        <w:rPr>
          <w:rFonts w:eastAsia="宋体"/>
        </w:rPr>
        <w:t xml:space="preserve"> </w:t>
      </w:r>
      <w:r w:rsidR="00605D90">
        <w:rPr>
          <w:rFonts w:eastAsia="宋体"/>
        </w:rPr>
        <w:t>indicate</w:t>
      </w:r>
      <w:r w:rsidR="00083870">
        <w:rPr>
          <w:rFonts w:eastAsia="宋体"/>
        </w:rPr>
        <w:t xml:space="preserve"> PUCCH repetition</w:t>
      </w:r>
      <w:r w:rsidR="00F80049">
        <w:rPr>
          <w:rFonts w:eastAsia="宋体"/>
        </w:rPr>
        <w:t xml:space="preserve"> only to UEs</w:t>
      </w:r>
      <w:r w:rsidR="00F80049">
        <w:rPr>
          <w:rFonts w:eastAsia="Batang"/>
          <w:szCs w:val="18"/>
        </w:rPr>
        <w:t xml:space="preserve"> c</w:t>
      </w:r>
      <w:r w:rsidR="00083870">
        <w:rPr>
          <w:rFonts w:eastAsia="Batang"/>
          <w:szCs w:val="18"/>
        </w:rPr>
        <w:t>apable of repetition</w:t>
      </w:r>
      <w:r w:rsidR="002360AB">
        <w:rPr>
          <w:rFonts w:eastAsia="Batang"/>
          <w:szCs w:val="18"/>
        </w:rPr>
        <w:t xml:space="preserve">. </w:t>
      </w:r>
    </w:p>
    <w:p w14:paraId="3C4A7732" w14:textId="6A8223D4" w:rsidR="000A265A" w:rsidRPr="00EF3C47" w:rsidRDefault="00BF250C" w:rsidP="00EC0BC6">
      <w:pPr>
        <w:pStyle w:val="a0"/>
        <w:spacing w:before="120"/>
        <w:rPr>
          <w:rFonts w:eastAsia="宋体"/>
        </w:rPr>
      </w:pPr>
      <w:r>
        <w:rPr>
          <w:rFonts w:eastAsia="Batang"/>
          <w:szCs w:val="18"/>
        </w:rPr>
        <w:t xml:space="preserve">Regarding the indication or report of repetition capability, </w:t>
      </w:r>
      <w:r w:rsidR="00DC59DA">
        <w:rPr>
          <w:rFonts w:eastAsia="Batang"/>
          <w:szCs w:val="18"/>
        </w:rPr>
        <w:t xml:space="preserve">the mechanism of msg3 repetition capability reporting could be </w:t>
      </w:r>
      <w:r w:rsidR="00593224">
        <w:rPr>
          <w:rFonts w:eastAsia="Batang"/>
          <w:szCs w:val="18"/>
        </w:rPr>
        <w:t>reused</w:t>
      </w:r>
      <w:r w:rsidR="00DC59DA">
        <w:rPr>
          <w:rFonts w:eastAsia="Batang"/>
          <w:szCs w:val="18"/>
        </w:rPr>
        <w:t xml:space="preserve"> and specified</w:t>
      </w:r>
      <w:r w:rsidR="00593224">
        <w:rPr>
          <w:rFonts w:eastAsia="Batang"/>
          <w:szCs w:val="18"/>
        </w:rPr>
        <w:t xml:space="preserve"> if some NTN specific enhancements are necessary</w:t>
      </w:r>
      <w:r w:rsidR="00DC59DA">
        <w:rPr>
          <w:rFonts w:eastAsia="Batang"/>
          <w:szCs w:val="18"/>
        </w:rPr>
        <w:t xml:space="preserve">. </w:t>
      </w:r>
      <w:r w:rsidR="000D5BB5">
        <w:rPr>
          <w:rFonts w:eastAsia="Batang"/>
          <w:szCs w:val="18"/>
        </w:rPr>
        <w:t xml:space="preserve">For example, the </w:t>
      </w:r>
      <w:r w:rsidR="00065359">
        <w:rPr>
          <w:rFonts w:eastAsia="Batang"/>
          <w:szCs w:val="18"/>
        </w:rPr>
        <w:t xml:space="preserve">indication or report of </w:t>
      </w:r>
      <w:r w:rsidR="00872538">
        <w:rPr>
          <w:rFonts w:eastAsia="宋体"/>
        </w:rPr>
        <w:t xml:space="preserve">repetition capability on PUCCH could be bundled with the report of msg3 repetition capability using the same signalling. </w:t>
      </w:r>
      <w:r w:rsidR="004378FF">
        <w:rPr>
          <w:rFonts w:eastAsia="宋体"/>
        </w:rPr>
        <w:t xml:space="preserve">Or, UE being capable of msg3 repetition is mandatory to support repetition capability on PUCCH repetition could be also considered, which requires minimum spec effort. </w:t>
      </w:r>
      <w:r w:rsidR="000A265A">
        <w:rPr>
          <w:rFonts w:ascii="Times New Roman" w:eastAsia="宋体" w:hAnsi="Times New Roman" w:hint="eastAsia"/>
          <w:lang w:eastAsia="zh-CN"/>
        </w:rPr>
        <w:t>W</w:t>
      </w:r>
      <w:r w:rsidR="000A265A">
        <w:rPr>
          <w:rFonts w:ascii="Times New Roman" w:eastAsia="宋体" w:hAnsi="Times New Roman"/>
          <w:lang w:eastAsia="zh-CN"/>
        </w:rPr>
        <w:t xml:space="preserve">ith the knowledge of UE repetition capability, </w:t>
      </w:r>
      <w:proofErr w:type="spellStart"/>
      <w:r w:rsidR="000A265A">
        <w:rPr>
          <w:rFonts w:ascii="Times New Roman" w:eastAsia="宋体" w:hAnsi="Times New Roman"/>
          <w:lang w:eastAsia="zh-CN"/>
        </w:rPr>
        <w:t>gNB</w:t>
      </w:r>
      <w:proofErr w:type="spellEnd"/>
      <w:r w:rsidR="000A265A">
        <w:rPr>
          <w:rFonts w:ascii="Times New Roman" w:eastAsia="宋体" w:hAnsi="Times New Roman"/>
          <w:lang w:eastAsia="zh-CN"/>
        </w:rPr>
        <w:t xml:space="preserve"> could dynamically indicate </w:t>
      </w:r>
      <w:r w:rsidR="004458C1">
        <w:rPr>
          <w:rFonts w:ascii="Times New Roman" w:eastAsia="宋体" w:hAnsi="Times New Roman"/>
          <w:lang w:eastAsia="zh-CN"/>
        </w:rPr>
        <w:t xml:space="preserve">UEs to perform PUCCH repetition for </w:t>
      </w:r>
      <w:r w:rsidR="004458C1">
        <w:rPr>
          <w:rFonts w:eastAsia="宋体"/>
        </w:rPr>
        <w:t>Msg4 HARQ-ACK</w:t>
      </w:r>
      <w:r w:rsidR="00C81A17">
        <w:rPr>
          <w:rFonts w:eastAsia="宋体"/>
        </w:rPr>
        <w:t xml:space="preserve">, e.g. </w:t>
      </w:r>
      <w:r w:rsidR="00EF3C47">
        <w:rPr>
          <w:rFonts w:eastAsia="宋体"/>
        </w:rPr>
        <w:t>via scheduling DCI corresponding to the msg4 PDSCH</w:t>
      </w:r>
      <w:r w:rsidR="004458C1">
        <w:rPr>
          <w:rFonts w:eastAsia="宋体"/>
        </w:rPr>
        <w:t xml:space="preserve">. </w:t>
      </w:r>
    </w:p>
    <w:p w14:paraId="75B20506" w14:textId="0C2A9A7A" w:rsidR="00C7386B" w:rsidRDefault="00C7386B" w:rsidP="00C7386B">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145CAE50" w14:textId="183659BA" w:rsidR="00C7386B" w:rsidRPr="00C7386B" w:rsidRDefault="00C7386B" w:rsidP="00C45C4C">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 xml:space="preserve">Support </w:t>
      </w:r>
      <w:r w:rsidRPr="00C7386B">
        <w:rPr>
          <w:rFonts w:ascii="Times New Roman" w:eastAsiaTheme="minorEastAsia" w:hAnsi="Times New Roman"/>
          <w:b/>
          <w:i/>
          <w:lang w:val="en-GB"/>
        </w:rPr>
        <w:t>UE</w:t>
      </w:r>
      <w:r>
        <w:rPr>
          <w:rFonts w:ascii="Times New Roman" w:eastAsiaTheme="minorEastAsia" w:hAnsi="Times New Roman"/>
          <w:b/>
          <w:i/>
          <w:lang w:val="en-GB"/>
        </w:rPr>
        <w:t xml:space="preserve"> to</w:t>
      </w:r>
      <w:r w:rsidRPr="00C7386B">
        <w:rPr>
          <w:rFonts w:ascii="Times New Roman" w:eastAsiaTheme="minorEastAsia" w:hAnsi="Times New Roman"/>
          <w:b/>
          <w:i/>
          <w:lang w:val="en-GB"/>
        </w:rPr>
        <w:t xml:space="preserve"> indicate</w:t>
      </w:r>
      <w:r w:rsidR="008C7431">
        <w:rPr>
          <w:rFonts w:ascii="Times New Roman" w:eastAsiaTheme="minorEastAsia" w:hAnsi="Times New Roman"/>
          <w:b/>
          <w:i/>
          <w:lang w:val="en-GB"/>
        </w:rPr>
        <w:t xml:space="preserve"> or report</w:t>
      </w:r>
      <w:r w:rsidRPr="00C7386B">
        <w:rPr>
          <w:rFonts w:ascii="Times New Roman" w:eastAsiaTheme="minorEastAsia" w:hAnsi="Times New Roman"/>
          <w:b/>
          <w:i/>
          <w:lang w:val="en-GB"/>
        </w:rPr>
        <w:t xml:space="preserve"> repetition capability</w:t>
      </w:r>
      <w:r w:rsidR="00FD5652">
        <w:rPr>
          <w:rFonts w:ascii="Times New Roman" w:eastAsiaTheme="minorEastAsia" w:hAnsi="Times New Roman"/>
          <w:b/>
          <w:i/>
          <w:lang w:val="en-GB"/>
        </w:rPr>
        <w:t xml:space="preserve"> </w:t>
      </w:r>
      <w:r w:rsidR="00FD5652" w:rsidRPr="00FD5652">
        <w:rPr>
          <w:rFonts w:ascii="Times New Roman" w:eastAsiaTheme="minorEastAsia" w:hAnsi="Times New Roman"/>
          <w:b/>
          <w:i/>
          <w:lang w:val="en-GB"/>
        </w:rPr>
        <w:t>for Msg4 HARQ-ACK</w:t>
      </w:r>
      <w:r w:rsidR="00583A82">
        <w:rPr>
          <w:rFonts w:ascii="Times New Roman" w:eastAsiaTheme="minorEastAsia" w:hAnsi="Times New Roman"/>
          <w:b/>
          <w:i/>
          <w:lang w:val="en-GB"/>
        </w:rPr>
        <w:t xml:space="preserve"> and</w:t>
      </w:r>
      <w:r>
        <w:rPr>
          <w:rFonts w:ascii="Times New Roman" w:eastAsiaTheme="minorEastAsia" w:hAnsi="Times New Roman"/>
          <w:b/>
          <w:i/>
          <w:lang w:val="en-GB"/>
        </w:rPr>
        <w:t xml:space="preserve"> </w:t>
      </w:r>
      <w:r w:rsidR="00583A82">
        <w:rPr>
          <w:rFonts w:ascii="Times New Roman" w:eastAsiaTheme="minorEastAsia" w:hAnsi="Times New Roman"/>
          <w:b/>
          <w:i/>
          <w:lang w:val="en-GB"/>
        </w:rPr>
        <w:t xml:space="preserve">reuse </w:t>
      </w:r>
      <w:r w:rsidR="00E212F1" w:rsidRPr="005314C2">
        <w:rPr>
          <w:rFonts w:ascii="Times New Roman" w:eastAsiaTheme="minorEastAsia" w:hAnsi="Times New Roman"/>
          <w:b/>
          <w:i/>
          <w:lang w:val="en-GB"/>
        </w:rPr>
        <w:t xml:space="preserve">mechanism of </w:t>
      </w:r>
      <w:r>
        <w:rPr>
          <w:rFonts w:ascii="Times New Roman" w:eastAsiaTheme="minorEastAsia" w:hAnsi="Times New Roman"/>
          <w:b/>
          <w:i/>
          <w:lang w:val="en-GB"/>
        </w:rPr>
        <w:t>msg3 repetition capability reporting.</w:t>
      </w:r>
    </w:p>
    <w:p w14:paraId="4977A5A0" w14:textId="136FAE67" w:rsidR="00C7386B" w:rsidRPr="00F845AE" w:rsidRDefault="00C7386B" w:rsidP="00C45C4C">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 xml:space="preserve">Support </w:t>
      </w:r>
      <w:r w:rsidRPr="00C7386B">
        <w:rPr>
          <w:rFonts w:ascii="Times New Roman" w:eastAsiaTheme="minorEastAsia" w:hAnsi="Times New Roman"/>
          <w:b/>
          <w:i/>
          <w:lang w:val="en-GB"/>
        </w:rPr>
        <w:t xml:space="preserve">dynamic </w:t>
      </w:r>
      <w:r w:rsidR="00D36CB2">
        <w:rPr>
          <w:rFonts w:ascii="Times New Roman" w:eastAsiaTheme="minorEastAsia" w:hAnsi="Times New Roman"/>
          <w:b/>
          <w:i/>
          <w:lang w:val="en-GB"/>
        </w:rPr>
        <w:t xml:space="preserve">PUCCH </w:t>
      </w:r>
      <w:r w:rsidR="005314C2">
        <w:rPr>
          <w:rFonts w:ascii="Times New Roman" w:eastAsiaTheme="minorEastAsia" w:hAnsi="Times New Roman"/>
          <w:b/>
          <w:i/>
          <w:lang w:val="en-GB"/>
        </w:rPr>
        <w:t>repetition</w:t>
      </w:r>
      <w:r w:rsidR="00D36CB2">
        <w:rPr>
          <w:rFonts w:ascii="Times New Roman" w:eastAsiaTheme="minorEastAsia" w:hAnsi="Times New Roman"/>
          <w:b/>
          <w:i/>
          <w:lang w:val="en-GB"/>
        </w:rPr>
        <w:t xml:space="preserve"> for Msg4 HARQ-ACK</w:t>
      </w:r>
      <w:r w:rsidRPr="00F845AE">
        <w:rPr>
          <w:rFonts w:ascii="Times New Roman" w:eastAsiaTheme="minorEastAsia" w:hAnsi="Times New Roman"/>
          <w:b/>
          <w:i/>
          <w:lang w:val="en-GB"/>
        </w:rPr>
        <w:t>.</w:t>
      </w:r>
    </w:p>
    <w:p w14:paraId="37A1F478" w14:textId="14BFEDB9" w:rsidR="001A27EC" w:rsidRPr="002B5942" w:rsidRDefault="00110FF3" w:rsidP="002B5942">
      <w:pPr>
        <w:pStyle w:val="30"/>
      </w:pPr>
      <w:r w:rsidRPr="002B5942">
        <w:t>Repetition factor</w:t>
      </w:r>
    </w:p>
    <w:p w14:paraId="03C0CA7B" w14:textId="3B476D94" w:rsidR="00FD2408" w:rsidRDefault="00FD2408" w:rsidP="00FD2408">
      <w:pPr>
        <w:pStyle w:val="a0"/>
        <w:spacing w:before="120"/>
        <w:rPr>
          <w:rFonts w:eastAsia="宋体"/>
        </w:rPr>
      </w:pPr>
      <w:r>
        <w:rPr>
          <w:rFonts w:ascii="Times New Roman" w:eastAsia="宋体" w:hAnsi="Times New Roman" w:hint="eastAsia"/>
          <w:lang w:val="en-GB" w:eastAsia="zh-CN"/>
        </w:rPr>
        <w:t>According</w:t>
      </w:r>
      <w:r>
        <w:rPr>
          <w:rFonts w:ascii="Times New Roman" w:eastAsia="宋体" w:hAnsi="Times New Roman"/>
          <w:lang w:val="en-GB" w:eastAsia="zh-CN"/>
        </w:rPr>
        <w:t xml:space="preserve"> to the coverage evaluation </w:t>
      </w:r>
      <w:r w:rsidR="00324218">
        <w:rPr>
          <w:rFonts w:ascii="Times New Roman" w:eastAsia="宋体" w:hAnsi="Times New Roman"/>
          <w:lang w:val="en-GB" w:eastAsia="zh-CN"/>
        </w:rPr>
        <w:t xml:space="preserve">provided in </w:t>
      </w:r>
      <w:r>
        <w:rPr>
          <w:rFonts w:ascii="Times New Roman" w:eastAsia="宋体" w:hAnsi="Times New Roman"/>
          <w:lang w:val="en-GB" w:eastAsia="zh-CN"/>
        </w:rPr>
        <w:t>our contribution [</w:t>
      </w:r>
      <w:r w:rsidR="00E042D5">
        <w:rPr>
          <w:rFonts w:ascii="Times New Roman" w:eastAsia="宋体" w:hAnsi="Times New Roman"/>
          <w:lang w:val="en-GB" w:eastAsia="zh-CN"/>
        </w:rPr>
        <w:t>2</w:t>
      </w:r>
      <w:r>
        <w:rPr>
          <w:rFonts w:ascii="Times New Roman" w:eastAsia="宋体" w:hAnsi="Times New Roman"/>
          <w:lang w:val="en-GB" w:eastAsia="zh-CN"/>
        </w:rPr>
        <w:t xml:space="preserve">], </w:t>
      </w:r>
      <w:r w:rsidR="00FD2D79">
        <w:rPr>
          <w:rFonts w:ascii="Times New Roman" w:eastAsia="宋体" w:hAnsi="Times New Roman"/>
          <w:lang w:val="en-GB" w:eastAsia="zh-CN"/>
        </w:rPr>
        <w:t>w</w:t>
      </w:r>
      <w:r>
        <w:rPr>
          <w:rFonts w:ascii="Times New Roman" w:eastAsia="宋体" w:hAnsi="Times New Roman" w:hint="eastAsia"/>
          <w:lang w:val="en-GB" w:eastAsia="zh-CN"/>
        </w:rPr>
        <w:t>e</w:t>
      </w:r>
      <w:r>
        <w:rPr>
          <w:rFonts w:ascii="Times New Roman" w:eastAsia="宋体" w:hAnsi="Times New Roman"/>
          <w:lang w:val="en-GB" w:eastAsia="zh-CN"/>
        </w:rPr>
        <w:t xml:space="preserve"> </w:t>
      </w:r>
      <w:r>
        <w:rPr>
          <w:rFonts w:ascii="Times New Roman" w:eastAsia="宋体" w:hAnsi="Times New Roman" w:hint="eastAsia"/>
          <w:lang w:val="en-GB" w:eastAsia="zh-CN"/>
        </w:rPr>
        <w:t>first</w:t>
      </w:r>
      <w:r>
        <w:rPr>
          <w:rFonts w:ascii="Times New Roman" w:eastAsia="宋体" w:hAnsi="Times New Roman"/>
          <w:lang w:val="en-GB" w:eastAsia="zh-CN"/>
        </w:rPr>
        <w:t xml:space="preserve"> </w:t>
      </w:r>
      <w:r>
        <w:rPr>
          <w:rFonts w:ascii="Times New Roman" w:eastAsia="宋体" w:hAnsi="Times New Roman" w:hint="eastAsia"/>
          <w:lang w:val="en-GB" w:eastAsia="zh-CN"/>
        </w:rPr>
        <w:t>l</w:t>
      </w:r>
      <w:r>
        <w:rPr>
          <w:rFonts w:ascii="Times New Roman" w:eastAsia="宋体" w:hAnsi="Times New Roman"/>
          <w:lang w:val="en-GB" w:eastAsia="zh-CN"/>
        </w:rPr>
        <w:t>ook</w:t>
      </w:r>
      <w:r w:rsidR="00FD2D79">
        <w:rPr>
          <w:rFonts w:ascii="Times New Roman" w:eastAsia="宋体" w:hAnsi="Times New Roman"/>
          <w:lang w:val="en-GB" w:eastAsia="zh-CN"/>
        </w:rPr>
        <w:t>ed</w:t>
      </w:r>
      <w:r>
        <w:rPr>
          <w:rFonts w:ascii="Times New Roman" w:eastAsia="宋体" w:hAnsi="Times New Roman"/>
          <w:lang w:val="en-GB" w:eastAsia="zh-CN"/>
        </w:rPr>
        <w:t xml:space="preserve"> at the link budget results for Msg4 PUCCH without repetition which is shown in Table 1. </w:t>
      </w:r>
      <w:r>
        <w:rPr>
          <w:rFonts w:ascii="Times New Roman" w:eastAsia="宋体" w:hAnsi="Times New Roman" w:hint="eastAsia"/>
          <w:lang w:val="en-GB" w:eastAsia="zh-CN"/>
        </w:rPr>
        <w:t>It</w:t>
      </w:r>
      <w:r>
        <w:rPr>
          <w:rFonts w:ascii="Times New Roman" w:eastAsia="宋体" w:hAnsi="Times New Roman"/>
          <w:lang w:val="en-GB" w:eastAsia="zh-CN"/>
        </w:rPr>
        <w:t xml:space="preserve"> can be observed that 4.39 dB performance enhancements are required in LOS condition for </w:t>
      </w:r>
      <w:r w:rsidRPr="00E91176">
        <w:rPr>
          <w:bCs/>
        </w:rPr>
        <w:t>parameter set-1 for LEO-1200 satellite</w:t>
      </w:r>
      <w:r>
        <w:rPr>
          <w:bCs/>
        </w:rPr>
        <w:t xml:space="preserve"> which is the target scenario agreed in RAN1 to investigate the coverage gap for each channel. </w:t>
      </w:r>
    </w:p>
    <w:p w14:paraId="16248D4E" w14:textId="77777777" w:rsidR="00FD2408" w:rsidRDefault="00FD2408" w:rsidP="00FD2408">
      <w:pPr>
        <w:pStyle w:val="a0"/>
        <w:spacing w:before="120"/>
        <w:jc w:val="center"/>
        <w:rPr>
          <w:rFonts w:ascii="Times New Roman" w:eastAsia="宋体" w:hAnsi="Times New Roman"/>
          <w:lang w:val="en-GB" w:eastAsia="zh-CN"/>
        </w:rPr>
      </w:pPr>
      <w:r>
        <w:rPr>
          <w:rFonts w:ascii="Times New Roman" w:eastAsia="宋体" w:hAnsi="Times New Roman"/>
          <w:lang w:val="en-GB" w:eastAsia="zh-CN"/>
        </w:rPr>
        <w:t xml:space="preserve">Table 1. Link budget analysis for </w:t>
      </w:r>
      <w:r w:rsidRPr="00E91176">
        <w:rPr>
          <w:bCs/>
        </w:rPr>
        <w:t>PUCCH</w:t>
      </w:r>
      <w:r>
        <w:rPr>
          <w:bCs/>
        </w:rPr>
        <w:t xml:space="preserve"> </w:t>
      </w:r>
      <w:r w:rsidRPr="00E91176">
        <w:rPr>
          <w:bCs/>
        </w:rPr>
        <w:t>for Msg4 HARQ-ACK</w:t>
      </w:r>
    </w:p>
    <w:tbl>
      <w:tblPr>
        <w:tblStyle w:val="af7"/>
        <w:tblW w:w="8500" w:type="dxa"/>
        <w:jc w:val="center"/>
        <w:tblLayout w:type="fixed"/>
        <w:tblLook w:val="04A0" w:firstRow="1" w:lastRow="0" w:firstColumn="1" w:lastColumn="0" w:noHBand="0" w:noVBand="1"/>
      </w:tblPr>
      <w:tblGrid>
        <w:gridCol w:w="2122"/>
        <w:gridCol w:w="1984"/>
        <w:gridCol w:w="2126"/>
        <w:gridCol w:w="1134"/>
        <w:gridCol w:w="1134"/>
      </w:tblGrid>
      <w:tr w:rsidR="00FD2408" w:rsidRPr="0070237E" w14:paraId="6BD24D8C" w14:textId="77777777" w:rsidTr="008A3623">
        <w:trPr>
          <w:trHeight w:val="435"/>
          <w:jc w:val="center"/>
        </w:trPr>
        <w:tc>
          <w:tcPr>
            <w:tcW w:w="2122" w:type="dxa"/>
            <w:noWrap/>
            <w:vAlign w:val="center"/>
            <w:hideMark/>
          </w:tcPr>
          <w:p w14:paraId="134D9ACB"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Results</w:t>
            </w:r>
          </w:p>
        </w:tc>
        <w:tc>
          <w:tcPr>
            <w:tcW w:w="4110" w:type="dxa"/>
            <w:gridSpan w:val="2"/>
            <w:noWrap/>
            <w:vAlign w:val="center"/>
            <w:hideMark/>
          </w:tcPr>
          <w:p w14:paraId="23380CBA"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Satellite set/Channel/Comparison</w:t>
            </w:r>
          </w:p>
        </w:tc>
        <w:tc>
          <w:tcPr>
            <w:tcW w:w="1134" w:type="dxa"/>
            <w:noWrap/>
            <w:vAlign w:val="center"/>
            <w:hideMark/>
          </w:tcPr>
          <w:p w14:paraId="384D1124"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LEO-600</w:t>
            </w:r>
          </w:p>
        </w:tc>
        <w:tc>
          <w:tcPr>
            <w:tcW w:w="1134" w:type="dxa"/>
            <w:noWrap/>
            <w:vAlign w:val="center"/>
            <w:hideMark/>
          </w:tcPr>
          <w:p w14:paraId="7F97562F"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LEO-1200</w:t>
            </w:r>
          </w:p>
        </w:tc>
      </w:tr>
      <w:tr w:rsidR="00FD2408" w:rsidRPr="0070237E" w14:paraId="02738F80" w14:textId="77777777" w:rsidTr="008A3623">
        <w:trPr>
          <w:trHeight w:val="435"/>
          <w:jc w:val="center"/>
        </w:trPr>
        <w:tc>
          <w:tcPr>
            <w:tcW w:w="2122" w:type="dxa"/>
            <w:vMerge w:val="restart"/>
            <w:noWrap/>
            <w:vAlign w:val="center"/>
            <w:hideMark/>
          </w:tcPr>
          <w:p w14:paraId="7DF5D317"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Link budget results</w:t>
            </w:r>
          </w:p>
        </w:tc>
        <w:tc>
          <w:tcPr>
            <w:tcW w:w="4110" w:type="dxa"/>
            <w:gridSpan w:val="2"/>
            <w:noWrap/>
            <w:vAlign w:val="center"/>
            <w:hideMark/>
          </w:tcPr>
          <w:p w14:paraId="5AB01476"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Pr>
                <w:rFonts w:eastAsia="等线"/>
                <w:color w:val="000000"/>
                <w:kern w:val="24"/>
                <w:szCs w:val="20"/>
              </w:rPr>
              <w:t>S</w:t>
            </w:r>
            <w:r w:rsidRPr="0070237E">
              <w:rPr>
                <w:rFonts w:eastAsia="等线"/>
                <w:color w:val="000000"/>
                <w:kern w:val="24"/>
                <w:szCs w:val="20"/>
              </w:rPr>
              <w:t>et-1</w:t>
            </w:r>
          </w:p>
        </w:tc>
        <w:tc>
          <w:tcPr>
            <w:tcW w:w="1134" w:type="dxa"/>
            <w:noWrap/>
            <w:vAlign w:val="center"/>
          </w:tcPr>
          <w:p w14:paraId="300DDD7E" w14:textId="77777777" w:rsidR="00FD2408" w:rsidRPr="005E6185" w:rsidRDefault="00FD2408" w:rsidP="008A3623">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-2.22</w:t>
            </w:r>
          </w:p>
        </w:tc>
        <w:tc>
          <w:tcPr>
            <w:tcW w:w="1134" w:type="dxa"/>
            <w:noWrap/>
            <w:vAlign w:val="center"/>
          </w:tcPr>
          <w:p w14:paraId="1EF6F076" w14:textId="77777777" w:rsidR="00FD2408" w:rsidRPr="005E6185" w:rsidRDefault="00FD2408" w:rsidP="008A3623">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-7.61</w:t>
            </w:r>
          </w:p>
        </w:tc>
      </w:tr>
      <w:tr w:rsidR="00FD2408" w:rsidRPr="0070237E" w14:paraId="50E61E76" w14:textId="77777777" w:rsidTr="008A3623">
        <w:trPr>
          <w:trHeight w:val="435"/>
          <w:jc w:val="center"/>
        </w:trPr>
        <w:tc>
          <w:tcPr>
            <w:tcW w:w="2122" w:type="dxa"/>
            <w:vMerge/>
            <w:vAlign w:val="center"/>
            <w:hideMark/>
          </w:tcPr>
          <w:p w14:paraId="2654D08F"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p>
        </w:tc>
        <w:tc>
          <w:tcPr>
            <w:tcW w:w="4110" w:type="dxa"/>
            <w:gridSpan w:val="2"/>
            <w:noWrap/>
            <w:vAlign w:val="center"/>
            <w:hideMark/>
          </w:tcPr>
          <w:p w14:paraId="1ED1B421"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Set-2</w:t>
            </w:r>
          </w:p>
        </w:tc>
        <w:tc>
          <w:tcPr>
            <w:tcW w:w="1134" w:type="dxa"/>
            <w:noWrap/>
            <w:vAlign w:val="center"/>
          </w:tcPr>
          <w:p w14:paraId="6DF8069D" w14:textId="77777777" w:rsidR="00FD2408" w:rsidRPr="005E6185" w:rsidRDefault="00FD2408" w:rsidP="008A3623">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-8</w:t>
            </w:r>
            <w:r w:rsidRPr="00AC6FC9">
              <w:rPr>
                <w:rFonts w:eastAsia="等线"/>
                <w:color w:val="000000"/>
                <w:szCs w:val="20"/>
                <w:lang w:val="en-GB"/>
              </w:rPr>
              <w:t>.22</w:t>
            </w:r>
          </w:p>
        </w:tc>
        <w:tc>
          <w:tcPr>
            <w:tcW w:w="1134" w:type="dxa"/>
            <w:noWrap/>
            <w:vAlign w:val="center"/>
          </w:tcPr>
          <w:p w14:paraId="5F22B0D1" w14:textId="77777777" w:rsidR="00FD2408" w:rsidRPr="005E6185" w:rsidRDefault="00FD2408" w:rsidP="008A3623">
            <w:pPr>
              <w:spacing w:beforeLines="0" w:before="0" w:after="0" w:line="276" w:lineRule="auto"/>
              <w:jc w:val="center"/>
              <w:textAlignment w:val="bottom"/>
              <w:rPr>
                <w:rFonts w:eastAsia="等线"/>
                <w:color w:val="000000"/>
                <w:szCs w:val="20"/>
                <w:lang w:val="en-GB"/>
              </w:rPr>
            </w:pPr>
            <w:r w:rsidRPr="002C5246">
              <w:rPr>
                <w:rFonts w:eastAsia="等线"/>
                <w:color w:val="000000"/>
                <w:szCs w:val="20"/>
                <w:lang w:val="en-GB"/>
              </w:rPr>
              <w:t>-13.61</w:t>
            </w:r>
          </w:p>
        </w:tc>
      </w:tr>
      <w:tr w:rsidR="00FD2408" w:rsidRPr="0070237E" w14:paraId="749A03F2" w14:textId="77777777" w:rsidTr="008A3623">
        <w:trPr>
          <w:trHeight w:val="397"/>
          <w:jc w:val="center"/>
        </w:trPr>
        <w:tc>
          <w:tcPr>
            <w:tcW w:w="2122" w:type="dxa"/>
            <w:noWrap/>
            <w:vAlign w:val="center"/>
            <w:hideMark/>
          </w:tcPr>
          <w:p w14:paraId="272B7B39"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LLS results</w:t>
            </w:r>
          </w:p>
        </w:tc>
        <w:tc>
          <w:tcPr>
            <w:tcW w:w="1984" w:type="dxa"/>
            <w:noWrap/>
            <w:vAlign w:val="center"/>
            <w:hideMark/>
          </w:tcPr>
          <w:p w14:paraId="4A22F1D4"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w:t>
            </w:r>
            <w:r>
              <w:rPr>
                <w:rFonts w:eastAsia="等线"/>
                <w:color w:val="000000"/>
                <w:kern w:val="24"/>
                <w:szCs w:val="20"/>
              </w:rPr>
              <w:t>C</w:t>
            </w:r>
          </w:p>
        </w:tc>
        <w:tc>
          <w:tcPr>
            <w:tcW w:w="2126" w:type="dxa"/>
            <w:vAlign w:val="center"/>
          </w:tcPr>
          <w:p w14:paraId="39A42DBB" w14:textId="77777777" w:rsidR="00FD2408" w:rsidRPr="0070237E" w:rsidRDefault="00FD2408" w:rsidP="008A3623">
            <w:pPr>
              <w:spacing w:beforeLines="0" w:before="0" w:after="0" w:line="276" w:lineRule="auto"/>
              <w:jc w:val="left"/>
              <w:textAlignment w:val="bottom"/>
              <w:rPr>
                <w:rFonts w:eastAsia="等线"/>
                <w:color w:val="000000"/>
                <w:kern w:val="24"/>
                <w:szCs w:val="20"/>
                <w:lang w:eastAsia="zh-CN"/>
              </w:rPr>
            </w:pPr>
            <w:r w:rsidRPr="00FA2C71">
              <w:rPr>
                <w:rFonts w:hint="eastAsia"/>
                <w:color w:val="000000"/>
              </w:rPr>
              <w:t>HARQ-ACK</w:t>
            </w:r>
            <w:r>
              <w:rPr>
                <w:rFonts w:eastAsia="等线" w:hint="eastAsia"/>
                <w:color w:val="000000"/>
                <w:kern w:val="24"/>
                <w:szCs w:val="20"/>
                <w:lang w:eastAsia="zh-CN"/>
              </w:rPr>
              <w:t xml:space="preserve"> </w:t>
            </w:r>
            <w:r>
              <w:rPr>
                <w:rFonts w:eastAsia="等线"/>
                <w:color w:val="000000"/>
                <w:kern w:val="24"/>
                <w:szCs w:val="20"/>
                <w:lang w:eastAsia="zh-CN"/>
              </w:rPr>
              <w:t xml:space="preserve">for </w:t>
            </w:r>
            <w:r>
              <w:rPr>
                <w:rFonts w:eastAsia="等线" w:hint="eastAsia"/>
                <w:color w:val="000000"/>
                <w:kern w:val="24"/>
                <w:szCs w:val="20"/>
                <w:lang w:eastAsia="zh-CN"/>
              </w:rPr>
              <w:t>M</w:t>
            </w:r>
            <w:r>
              <w:rPr>
                <w:rFonts w:eastAsia="等线"/>
                <w:color w:val="000000"/>
                <w:kern w:val="24"/>
                <w:szCs w:val="20"/>
                <w:lang w:eastAsia="zh-CN"/>
              </w:rPr>
              <w:t>sg4</w:t>
            </w:r>
          </w:p>
        </w:tc>
        <w:tc>
          <w:tcPr>
            <w:tcW w:w="1134" w:type="dxa"/>
            <w:noWrap/>
            <w:vAlign w:val="center"/>
          </w:tcPr>
          <w:p w14:paraId="6A7B1EFF" w14:textId="77777777" w:rsidR="00FD2408" w:rsidRPr="00AC6FC9" w:rsidRDefault="00FD2408" w:rsidP="008A3623">
            <w:pPr>
              <w:spacing w:beforeLines="0" w:before="0" w:after="0" w:line="276" w:lineRule="auto"/>
              <w:jc w:val="center"/>
              <w:textAlignment w:val="bottom"/>
              <w:rPr>
                <w:rFonts w:eastAsia="等线"/>
                <w:color w:val="000000"/>
                <w:szCs w:val="20"/>
                <w:lang w:val="en-GB" w:eastAsia="zh-CN"/>
              </w:rPr>
            </w:pPr>
            <w:r>
              <w:rPr>
                <w:rFonts w:eastAsia="等线" w:hint="eastAsia"/>
                <w:color w:val="000000"/>
                <w:szCs w:val="20"/>
                <w:lang w:val="en-GB" w:eastAsia="zh-CN"/>
              </w:rPr>
              <w:t>-</w:t>
            </w:r>
            <w:r>
              <w:rPr>
                <w:rFonts w:eastAsia="等线"/>
                <w:color w:val="000000"/>
                <w:szCs w:val="20"/>
                <w:lang w:val="en-GB" w:eastAsia="zh-CN"/>
              </w:rPr>
              <w:t>3.39</w:t>
            </w:r>
          </w:p>
        </w:tc>
        <w:tc>
          <w:tcPr>
            <w:tcW w:w="1134" w:type="dxa"/>
            <w:vAlign w:val="center"/>
          </w:tcPr>
          <w:p w14:paraId="10610218" w14:textId="77777777" w:rsidR="00FD2408" w:rsidRPr="00AC6FC9" w:rsidRDefault="00FD2408" w:rsidP="008A3623">
            <w:pPr>
              <w:spacing w:beforeLines="0" w:before="0" w:after="0" w:line="276" w:lineRule="auto"/>
              <w:jc w:val="center"/>
              <w:textAlignment w:val="bottom"/>
              <w:rPr>
                <w:rFonts w:eastAsia="等线"/>
                <w:color w:val="000000"/>
                <w:szCs w:val="20"/>
                <w:lang w:val="en-GB" w:eastAsia="zh-CN"/>
              </w:rPr>
            </w:pPr>
            <w:r>
              <w:rPr>
                <w:rFonts w:eastAsia="等线" w:hint="eastAsia"/>
                <w:color w:val="000000"/>
                <w:szCs w:val="20"/>
                <w:lang w:val="en-GB" w:eastAsia="zh-CN"/>
              </w:rPr>
              <w:t>-</w:t>
            </w:r>
            <w:r>
              <w:rPr>
                <w:rFonts w:eastAsia="等线"/>
                <w:color w:val="000000"/>
                <w:szCs w:val="20"/>
                <w:lang w:val="en-GB" w:eastAsia="zh-CN"/>
              </w:rPr>
              <w:t>3.22</w:t>
            </w:r>
          </w:p>
        </w:tc>
      </w:tr>
      <w:tr w:rsidR="00FD2408" w:rsidRPr="0070237E" w14:paraId="5771D57F" w14:textId="77777777" w:rsidTr="008A3623">
        <w:trPr>
          <w:trHeight w:val="397"/>
          <w:jc w:val="center"/>
        </w:trPr>
        <w:tc>
          <w:tcPr>
            <w:tcW w:w="2122" w:type="dxa"/>
            <w:vMerge w:val="restart"/>
            <w:noWrap/>
            <w:vAlign w:val="center"/>
            <w:hideMark/>
          </w:tcPr>
          <w:p w14:paraId="539641B7"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Performance gap</w:t>
            </w:r>
          </w:p>
        </w:tc>
        <w:tc>
          <w:tcPr>
            <w:tcW w:w="1984" w:type="dxa"/>
            <w:noWrap/>
            <w:vAlign w:val="center"/>
            <w:hideMark/>
          </w:tcPr>
          <w:p w14:paraId="4663EB69"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w:t>
            </w:r>
            <w:r>
              <w:rPr>
                <w:rFonts w:eastAsia="等线"/>
                <w:color w:val="000000"/>
                <w:kern w:val="24"/>
                <w:szCs w:val="20"/>
              </w:rPr>
              <w:t>C</w:t>
            </w:r>
            <w:r w:rsidRPr="0070237E">
              <w:rPr>
                <w:rFonts w:eastAsia="等线"/>
                <w:color w:val="000000"/>
                <w:kern w:val="24"/>
                <w:szCs w:val="20"/>
              </w:rPr>
              <w:t xml:space="preserve"> vs Set-1</w:t>
            </w:r>
          </w:p>
        </w:tc>
        <w:tc>
          <w:tcPr>
            <w:tcW w:w="2126" w:type="dxa"/>
            <w:vAlign w:val="center"/>
          </w:tcPr>
          <w:p w14:paraId="024B047F" w14:textId="77777777" w:rsidR="00FD2408" w:rsidRPr="0070237E" w:rsidRDefault="00FD2408" w:rsidP="008A3623">
            <w:pPr>
              <w:spacing w:beforeLines="0" w:before="0" w:after="0" w:line="276" w:lineRule="auto"/>
              <w:jc w:val="left"/>
              <w:textAlignment w:val="bottom"/>
              <w:rPr>
                <w:rFonts w:eastAsia="等线"/>
                <w:color w:val="000000"/>
                <w:kern w:val="24"/>
                <w:szCs w:val="20"/>
              </w:rPr>
            </w:pPr>
            <w:r w:rsidRPr="00FA2C71">
              <w:rPr>
                <w:rFonts w:hint="eastAsia"/>
                <w:color w:val="000000"/>
              </w:rPr>
              <w:t>HARQ-ACK</w:t>
            </w:r>
            <w:r>
              <w:rPr>
                <w:rFonts w:eastAsia="等线" w:hint="eastAsia"/>
                <w:color w:val="000000"/>
                <w:kern w:val="24"/>
                <w:szCs w:val="20"/>
                <w:lang w:eastAsia="zh-CN"/>
              </w:rPr>
              <w:t xml:space="preserve"> </w:t>
            </w:r>
            <w:r>
              <w:rPr>
                <w:rFonts w:eastAsia="等线"/>
                <w:color w:val="000000"/>
                <w:kern w:val="24"/>
                <w:szCs w:val="20"/>
                <w:lang w:eastAsia="zh-CN"/>
              </w:rPr>
              <w:t xml:space="preserve">for </w:t>
            </w:r>
            <w:r>
              <w:rPr>
                <w:rFonts w:eastAsia="等线" w:hint="eastAsia"/>
                <w:color w:val="000000"/>
                <w:kern w:val="24"/>
                <w:szCs w:val="20"/>
                <w:lang w:eastAsia="zh-CN"/>
              </w:rPr>
              <w:t>M</w:t>
            </w:r>
            <w:r>
              <w:rPr>
                <w:rFonts w:eastAsia="等线"/>
                <w:color w:val="000000"/>
                <w:kern w:val="24"/>
                <w:szCs w:val="20"/>
                <w:lang w:eastAsia="zh-CN"/>
              </w:rPr>
              <w:t>sg4</w:t>
            </w:r>
          </w:p>
        </w:tc>
        <w:tc>
          <w:tcPr>
            <w:tcW w:w="1134" w:type="dxa"/>
            <w:noWrap/>
            <w:vAlign w:val="center"/>
          </w:tcPr>
          <w:p w14:paraId="12F83E74" w14:textId="77777777" w:rsidR="00FD2408" w:rsidRPr="004F072B" w:rsidRDefault="00FD2408" w:rsidP="008A3623">
            <w:pPr>
              <w:spacing w:beforeLines="0" w:before="0" w:after="0" w:line="276" w:lineRule="auto"/>
              <w:jc w:val="center"/>
              <w:textAlignment w:val="bottom"/>
              <w:rPr>
                <w:rFonts w:eastAsia="等线"/>
                <w:color w:val="000000"/>
                <w:szCs w:val="20"/>
                <w:lang w:val="en-GB"/>
              </w:rPr>
            </w:pPr>
            <w:r>
              <w:rPr>
                <w:rFonts w:eastAsia="等线" w:hint="eastAsia"/>
                <w:color w:val="000000"/>
                <w:szCs w:val="20"/>
                <w:lang w:val="en-GB"/>
              </w:rPr>
              <w:t>-</w:t>
            </w:r>
            <w:r>
              <w:rPr>
                <w:rFonts w:eastAsia="等线"/>
                <w:color w:val="000000"/>
                <w:szCs w:val="20"/>
                <w:lang w:val="en-GB"/>
              </w:rPr>
              <w:t>1.17</w:t>
            </w:r>
          </w:p>
        </w:tc>
        <w:tc>
          <w:tcPr>
            <w:tcW w:w="1134" w:type="dxa"/>
            <w:noWrap/>
            <w:vAlign w:val="center"/>
          </w:tcPr>
          <w:p w14:paraId="5880921A" w14:textId="77777777" w:rsidR="00FD2408" w:rsidRPr="004F072B" w:rsidRDefault="00FD2408" w:rsidP="008A3623">
            <w:pPr>
              <w:spacing w:beforeLines="0" w:before="0" w:after="0" w:line="276" w:lineRule="auto"/>
              <w:jc w:val="center"/>
              <w:textAlignment w:val="bottom"/>
              <w:rPr>
                <w:rFonts w:eastAsia="等线"/>
                <w:color w:val="000000"/>
                <w:szCs w:val="20"/>
                <w:lang w:val="en-GB"/>
              </w:rPr>
            </w:pPr>
            <w:r>
              <w:rPr>
                <w:rFonts w:eastAsia="等线" w:hint="eastAsia"/>
                <w:color w:val="000000"/>
                <w:szCs w:val="20"/>
                <w:lang w:val="en-GB"/>
              </w:rPr>
              <w:t>4</w:t>
            </w:r>
            <w:r>
              <w:rPr>
                <w:rFonts w:eastAsia="等线"/>
                <w:color w:val="000000"/>
                <w:szCs w:val="20"/>
                <w:lang w:val="en-GB"/>
              </w:rPr>
              <w:t>.39</w:t>
            </w:r>
          </w:p>
        </w:tc>
      </w:tr>
      <w:tr w:rsidR="00FD2408" w:rsidRPr="0070237E" w14:paraId="469E598D" w14:textId="77777777" w:rsidTr="008A3623">
        <w:trPr>
          <w:trHeight w:val="397"/>
          <w:jc w:val="center"/>
        </w:trPr>
        <w:tc>
          <w:tcPr>
            <w:tcW w:w="2122" w:type="dxa"/>
            <w:vMerge/>
            <w:vAlign w:val="center"/>
            <w:hideMark/>
          </w:tcPr>
          <w:p w14:paraId="4518521C"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p>
        </w:tc>
        <w:tc>
          <w:tcPr>
            <w:tcW w:w="1984" w:type="dxa"/>
            <w:noWrap/>
            <w:vAlign w:val="center"/>
            <w:hideMark/>
          </w:tcPr>
          <w:p w14:paraId="5112E85E" w14:textId="77777777" w:rsidR="00FD2408" w:rsidRPr="0070237E" w:rsidRDefault="00FD2408" w:rsidP="008A3623">
            <w:pPr>
              <w:spacing w:beforeLines="0" w:before="0" w:after="0" w:line="276" w:lineRule="auto"/>
              <w:jc w:val="center"/>
              <w:textAlignment w:val="bottom"/>
              <w:rPr>
                <w:rFonts w:eastAsia="等线"/>
                <w:color w:val="000000"/>
                <w:kern w:val="24"/>
                <w:szCs w:val="20"/>
              </w:rPr>
            </w:pPr>
            <w:r w:rsidRPr="0070237E">
              <w:rPr>
                <w:rFonts w:eastAsia="等线"/>
                <w:color w:val="000000"/>
                <w:kern w:val="24"/>
                <w:szCs w:val="20"/>
              </w:rPr>
              <w:t>NTN-TDL-</w:t>
            </w:r>
            <w:r>
              <w:rPr>
                <w:rFonts w:eastAsia="等线"/>
                <w:color w:val="000000"/>
                <w:kern w:val="24"/>
                <w:szCs w:val="20"/>
              </w:rPr>
              <w:t>C</w:t>
            </w:r>
            <w:r w:rsidRPr="0070237E">
              <w:rPr>
                <w:rFonts w:eastAsia="等线"/>
                <w:color w:val="000000"/>
                <w:kern w:val="24"/>
                <w:szCs w:val="20"/>
              </w:rPr>
              <w:t xml:space="preserve"> vs Set-2</w:t>
            </w:r>
          </w:p>
        </w:tc>
        <w:tc>
          <w:tcPr>
            <w:tcW w:w="2126" w:type="dxa"/>
            <w:vAlign w:val="center"/>
          </w:tcPr>
          <w:p w14:paraId="5D694313" w14:textId="77777777" w:rsidR="00FD2408" w:rsidRPr="0070237E" w:rsidRDefault="00FD2408" w:rsidP="008A3623">
            <w:pPr>
              <w:spacing w:beforeLines="0" w:before="0" w:after="0" w:line="276" w:lineRule="auto"/>
              <w:jc w:val="left"/>
              <w:textAlignment w:val="bottom"/>
              <w:rPr>
                <w:rFonts w:eastAsia="等线"/>
                <w:color w:val="000000"/>
                <w:kern w:val="24"/>
                <w:szCs w:val="20"/>
              </w:rPr>
            </w:pPr>
            <w:r w:rsidRPr="00FA2C71">
              <w:rPr>
                <w:rFonts w:hint="eastAsia"/>
                <w:color w:val="000000"/>
              </w:rPr>
              <w:t>HARQ-ACK</w:t>
            </w:r>
            <w:r>
              <w:rPr>
                <w:rFonts w:eastAsia="等线" w:hint="eastAsia"/>
                <w:color w:val="000000"/>
                <w:kern w:val="24"/>
                <w:szCs w:val="20"/>
                <w:lang w:eastAsia="zh-CN"/>
              </w:rPr>
              <w:t xml:space="preserve"> </w:t>
            </w:r>
            <w:r>
              <w:rPr>
                <w:rFonts w:eastAsia="等线"/>
                <w:color w:val="000000"/>
                <w:kern w:val="24"/>
                <w:szCs w:val="20"/>
                <w:lang w:eastAsia="zh-CN"/>
              </w:rPr>
              <w:t xml:space="preserve">for </w:t>
            </w:r>
            <w:r>
              <w:rPr>
                <w:rFonts w:eastAsia="等线" w:hint="eastAsia"/>
                <w:color w:val="000000"/>
                <w:kern w:val="24"/>
                <w:szCs w:val="20"/>
                <w:lang w:eastAsia="zh-CN"/>
              </w:rPr>
              <w:t>M</w:t>
            </w:r>
            <w:r>
              <w:rPr>
                <w:rFonts w:eastAsia="等线"/>
                <w:color w:val="000000"/>
                <w:kern w:val="24"/>
                <w:szCs w:val="20"/>
                <w:lang w:eastAsia="zh-CN"/>
              </w:rPr>
              <w:t>sg4</w:t>
            </w:r>
          </w:p>
        </w:tc>
        <w:tc>
          <w:tcPr>
            <w:tcW w:w="1134" w:type="dxa"/>
            <w:noWrap/>
            <w:vAlign w:val="center"/>
          </w:tcPr>
          <w:p w14:paraId="2A3F2372" w14:textId="77777777" w:rsidR="00FD2408" w:rsidRPr="004F072B" w:rsidRDefault="00FD2408" w:rsidP="008A3623">
            <w:pPr>
              <w:spacing w:beforeLines="0" w:before="0" w:after="0" w:line="276" w:lineRule="auto"/>
              <w:jc w:val="center"/>
              <w:textAlignment w:val="bottom"/>
              <w:rPr>
                <w:rFonts w:eastAsia="等线"/>
                <w:color w:val="000000"/>
                <w:szCs w:val="20"/>
                <w:lang w:val="en-GB"/>
              </w:rPr>
            </w:pPr>
            <w:r>
              <w:rPr>
                <w:rFonts w:eastAsia="等线"/>
                <w:color w:val="000000"/>
                <w:szCs w:val="20"/>
                <w:lang w:val="en-GB"/>
              </w:rPr>
              <w:t>4.83</w:t>
            </w:r>
          </w:p>
        </w:tc>
        <w:tc>
          <w:tcPr>
            <w:tcW w:w="1134" w:type="dxa"/>
            <w:noWrap/>
            <w:vAlign w:val="center"/>
          </w:tcPr>
          <w:p w14:paraId="533F8356" w14:textId="77777777" w:rsidR="00FD2408" w:rsidRPr="004F072B" w:rsidRDefault="00FD2408" w:rsidP="008A3623">
            <w:pPr>
              <w:spacing w:beforeLines="0" w:before="0" w:after="0" w:line="276" w:lineRule="auto"/>
              <w:jc w:val="center"/>
              <w:textAlignment w:val="bottom"/>
              <w:rPr>
                <w:rFonts w:eastAsia="等线"/>
                <w:color w:val="000000"/>
                <w:szCs w:val="20"/>
                <w:lang w:val="en-GB"/>
              </w:rPr>
            </w:pPr>
            <w:r>
              <w:rPr>
                <w:rFonts w:eastAsia="等线" w:hint="eastAsia"/>
                <w:color w:val="000000"/>
                <w:szCs w:val="20"/>
                <w:lang w:val="en-GB"/>
              </w:rPr>
              <w:t>1</w:t>
            </w:r>
            <w:r>
              <w:rPr>
                <w:rFonts w:eastAsia="等线"/>
                <w:color w:val="000000"/>
                <w:szCs w:val="20"/>
                <w:lang w:val="en-GB"/>
              </w:rPr>
              <w:t>0.39</w:t>
            </w:r>
          </w:p>
        </w:tc>
      </w:tr>
    </w:tbl>
    <w:p w14:paraId="43DE51DC" w14:textId="10564E3B" w:rsidR="00FD2408" w:rsidRDefault="00FD2408" w:rsidP="00FD2408">
      <w:pPr>
        <w:pStyle w:val="a0"/>
        <w:spacing w:before="120"/>
        <w:rPr>
          <w:bCs/>
        </w:rPr>
      </w:pPr>
      <w:r>
        <w:rPr>
          <w:bCs/>
        </w:rPr>
        <w:t xml:space="preserve">In order to compensate the performance gap observed, </w:t>
      </w:r>
      <w:r w:rsidR="00F91F9C">
        <w:rPr>
          <w:bCs/>
        </w:rPr>
        <w:t xml:space="preserve">the </w:t>
      </w:r>
      <w:r>
        <w:rPr>
          <w:bCs/>
        </w:rPr>
        <w:t xml:space="preserve">support </w:t>
      </w:r>
      <w:r w:rsidR="00F91F9C">
        <w:rPr>
          <w:bCs/>
        </w:rPr>
        <w:t xml:space="preserve">of PUCCH </w:t>
      </w:r>
      <w:r>
        <w:rPr>
          <w:bCs/>
        </w:rPr>
        <w:t xml:space="preserve">repetition for </w:t>
      </w:r>
      <w:r w:rsidR="00F91F9C">
        <w:rPr>
          <w:bCs/>
        </w:rPr>
        <w:t>m</w:t>
      </w:r>
      <w:r>
        <w:rPr>
          <w:bCs/>
        </w:rPr>
        <w:t>sg4</w:t>
      </w:r>
      <w:r w:rsidR="00F91F9C">
        <w:rPr>
          <w:bCs/>
        </w:rPr>
        <w:t xml:space="preserve"> HARQ-ACK is considered</w:t>
      </w:r>
      <w:r>
        <w:rPr>
          <w:bCs/>
        </w:rPr>
        <w:t xml:space="preserve">. The performance results </w:t>
      </w:r>
      <w:r w:rsidR="00742F90">
        <w:rPr>
          <w:bCs/>
        </w:rPr>
        <w:t xml:space="preserve">with </w:t>
      </w:r>
      <w:r>
        <w:rPr>
          <w:bCs/>
        </w:rPr>
        <w:t xml:space="preserve">different repetition numbers are illustrated in Figure 1, and the evaluation assumptions are provided in table A1 in Appendix A. </w:t>
      </w:r>
    </w:p>
    <w:p w14:paraId="42F74461" w14:textId="77777777" w:rsidR="00FD2408" w:rsidRDefault="00FD2408" w:rsidP="00FD2408">
      <w:pPr>
        <w:pStyle w:val="a0"/>
        <w:spacing w:before="120"/>
        <w:jc w:val="center"/>
        <w:rPr>
          <w:rFonts w:ascii="Times New Roman" w:eastAsia="宋体" w:hAnsi="Times New Roman"/>
          <w:lang w:val="en-GB" w:eastAsia="zh-CN"/>
        </w:rPr>
      </w:pPr>
      <w:r>
        <w:rPr>
          <w:rFonts w:ascii="Times New Roman" w:eastAsia="宋体" w:hAnsi="Times New Roman" w:hint="eastAsia"/>
          <w:lang w:val="en-GB" w:eastAsia="zh-CN"/>
        </w:rPr>
        <w:t xml:space="preserve"> </w:t>
      </w:r>
      <w:r w:rsidRPr="00F03E21">
        <w:rPr>
          <w:rFonts w:eastAsia="宋体" w:hint="eastAsia"/>
          <w:lang w:val="en-GB" w:eastAsia="zh-CN"/>
        </w:rPr>
        <w:t xml:space="preserve"> </w:t>
      </w:r>
      <w:r w:rsidRPr="00F03E21">
        <w:rPr>
          <w:rFonts w:ascii="Times New Roman" w:eastAsia="宋体" w:hAnsi="Times New Roman" w:hint="eastAsia"/>
          <w:noProof/>
          <w:lang w:val="en-GB" w:eastAsia="zh-CN"/>
        </w:rPr>
        <w:drawing>
          <wp:inline distT="0" distB="0" distL="0" distR="0" wp14:anchorId="5F21A98B" wp14:editId="29723548">
            <wp:extent cx="4616450" cy="37939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4438" cy="3800544"/>
                    </a:xfrm>
                    <a:prstGeom prst="rect">
                      <a:avLst/>
                    </a:prstGeom>
                    <a:noFill/>
                    <a:ln>
                      <a:noFill/>
                    </a:ln>
                  </pic:spPr>
                </pic:pic>
              </a:graphicData>
            </a:graphic>
          </wp:inline>
        </w:drawing>
      </w:r>
    </w:p>
    <w:p w14:paraId="230726D0" w14:textId="3C35656D" w:rsidR="00FD2408" w:rsidRDefault="00FD2408" w:rsidP="00FD2408">
      <w:pPr>
        <w:pStyle w:val="a0"/>
        <w:spacing w:before="120"/>
        <w:jc w:val="center"/>
        <w:rPr>
          <w:rFonts w:ascii="Times New Roman" w:eastAsia="宋体" w:hAnsi="Times New Roman"/>
          <w:lang w:val="en-GB"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igure 1. Performance of </w:t>
      </w:r>
      <w:r w:rsidRPr="00E91176">
        <w:rPr>
          <w:bCs/>
        </w:rPr>
        <w:t>PUCCH</w:t>
      </w:r>
      <w:r>
        <w:rPr>
          <w:bCs/>
        </w:rPr>
        <w:t xml:space="preserve"> repetition </w:t>
      </w:r>
      <w:r w:rsidRPr="00E91176">
        <w:rPr>
          <w:bCs/>
        </w:rPr>
        <w:t xml:space="preserve">for </w:t>
      </w:r>
      <w:r w:rsidR="00D14055">
        <w:rPr>
          <w:bCs/>
        </w:rPr>
        <w:t>m</w:t>
      </w:r>
      <w:r w:rsidRPr="00E91176">
        <w:rPr>
          <w:bCs/>
        </w:rPr>
        <w:t>sg4 HARQ-ACK</w:t>
      </w:r>
    </w:p>
    <w:p w14:paraId="6468D0C7" w14:textId="413365FA" w:rsidR="00FD2408" w:rsidRDefault="00FD2408" w:rsidP="00FD2408">
      <w:pPr>
        <w:pStyle w:val="a0"/>
        <w:spacing w:before="120"/>
        <w:rPr>
          <w:rFonts w:ascii="Times New Roman" w:eastAsia="宋体" w:hAnsi="Times New Roman"/>
          <w:lang w:val="en-GB" w:eastAsia="zh-CN"/>
        </w:rPr>
      </w:pPr>
      <w:r>
        <w:rPr>
          <w:bCs/>
        </w:rPr>
        <w:t xml:space="preserve">It can be observed that the performance of PUCCH for </w:t>
      </w:r>
      <w:r w:rsidRPr="00E91176">
        <w:rPr>
          <w:bCs/>
        </w:rPr>
        <w:t>Msg4 HARQ-ACK</w:t>
      </w:r>
      <w:r>
        <w:rPr>
          <w:bCs/>
        </w:rPr>
        <w:t xml:space="preserve"> with 4 or 8 repetitions could compensate the gap and meet the </w:t>
      </w:r>
      <w:r w:rsidR="00E80D37">
        <w:rPr>
          <w:bCs/>
        </w:rPr>
        <w:t>requirement of the</w:t>
      </w:r>
      <w:r w:rsidR="003B3A7C">
        <w:rPr>
          <w:bCs/>
        </w:rPr>
        <w:t xml:space="preserve"> </w:t>
      </w:r>
      <w:r>
        <w:rPr>
          <w:bCs/>
        </w:rPr>
        <w:t xml:space="preserve">CNR calculated in </w:t>
      </w:r>
      <w:r>
        <w:rPr>
          <w:rFonts w:ascii="Times New Roman" w:eastAsia="宋体" w:hAnsi="Times New Roman"/>
          <w:lang w:val="en-GB" w:eastAsia="zh-CN"/>
        </w:rPr>
        <w:t xml:space="preserve">link budget calculation. </w:t>
      </w:r>
      <w:r w:rsidR="00C70D3B">
        <w:rPr>
          <w:bCs/>
        </w:rPr>
        <w:t>Furthermore,</w:t>
      </w:r>
      <w:r w:rsidR="00C70D3B" w:rsidRPr="00C70D3B">
        <w:rPr>
          <w:bCs/>
        </w:rPr>
        <w:t xml:space="preserve"> </w:t>
      </w:r>
      <w:r w:rsidR="00C70D3B">
        <w:rPr>
          <w:bCs/>
        </w:rPr>
        <w:t xml:space="preserve">the performance of PUCCH for </w:t>
      </w:r>
      <w:r w:rsidR="00C70D3B" w:rsidRPr="00E91176">
        <w:rPr>
          <w:bCs/>
        </w:rPr>
        <w:t>Msg4 HARQ-ACK</w:t>
      </w:r>
      <w:r w:rsidR="00C70D3B">
        <w:rPr>
          <w:bCs/>
        </w:rPr>
        <w:t xml:space="preserve"> with 8 repetitions can match with the performance of PUCCH </w:t>
      </w:r>
      <w:r w:rsidR="00621E01">
        <w:rPr>
          <w:bCs/>
        </w:rPr>
        <w:t xml:space="preserve">repetition </w:t>
      </w:r>
      <w:r w:rsidR="00C70D3B">
        <w:rPr>
          <w:bCs/>
        </w:rPr>
        <w:t xml:space="preserve">for </w:t>
      </w:r>
      <w:r w:rsidR="00765256">
        <w:rPr>
          <w:bCs/>
        </w:rPr>
        <w:t>HARQ ACK feedback on</w:t>
      </w:r>
      <w:r w:rsidR="00621E01" w:rsidDel="00765256">
        <w:rPr>
          <w:bCs/>
        </w:rPr>
        <w:t xml:space="preserve"> </w:t>
      </w:r>
      <w:r w:rsidR="00621E01">
        <w:rPr>
          <w:bCs/>
        </w:rPr>
        <w:t>dedicated PUCCH resource</w:t>
      </w:r>
      <w:r w:rsidR="00C70D3B">
        <w:rPr>
          <w:bCs/>
        </w:rPr>
        <w:t>.</w:t>
      </w:r>
    </w:p>
    <w:p w14:paraId="241E4C9E" w14:textId="77777777" w:rsidR="00FD2408" w:rsidRDefault="00FD2408" w:rsidP="00FD2408">
      <w:pPr>
        <w:spacing w:before="12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1</w:t>
      </w:r>
      <w:r w:rsidRPr="00F845AE">
        <w:rPr>
          <w:rFonts w:eastAsiaTheme="minorEastAsia"/>
          <w:b/>
          <w:i/>
          <w:iCs/>
          <w:lang w:val="en-GB"/>
        </w:rPr>
        <w:t>:</w:t>
      </w:r>
      <w:r>
        <w:rPr>
          <w:rFonts w:eastAsiaTheme="minorEastAsia"/>
          <w:b/>
          <w:i/>
          <w:iCs/>
          <w:lang w:val="en-GB"/>
        </w:rPr>
        <w:t xml:space="preserve"> </w:t>
      </w:r>
    </w:p>
    <w:p w14:paraId="396E1993" w14:textId="6FCE7DDE" w:rsidR="00FD2408" w:rsidRPr="004343AE" w:rsidRDefault="00FD2408" w:rsidP="00FD2408">
      <w:pPr>
        <w:pStyle w:val="aff0"/>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T</w:t>
      </w:r>
      <w:r w:rsidRPr="004343AE">
        <w:rPr>
          <w:rFonts w:ascii="Times New Roman" w:eastAsiaTheme="minorEastAsia" w:hAnsi="Times New Roman" w:cs="Times New Roman"/>
          <w:b/>
          <w:i/>
          <w:lang w:val="en-GB" w:eastAsia="en-US"/>
        </w:rPr>
        <w:t xml:space="preserve">he performance of PUCCH for Msg4 HARQ-ACK with </w:t>
      </w:r>
      <w:r w:rsidR="00C70D3B" w:rsidRPr="00C70D3B">
        <w:rPr>
          <w:rFonts w:ascii="Times New Roman" w:eastAsiaTheme="minorEastAsia" w:hAnsi="Times New Roman" w:cs="Times New Roman"/>
          <w:b/>
          <w:i/>
          <w:lang w:val="en-GB" w:eastAsia="en-US"/>
        </w:rPr>
        <w:t xml:space="preserve">8 repetitions can match with the performance of </w:t>
      </w:r>
      <w:r w:rsidR="00351C98" w:rsidRPr="00351C98">
        <w:rPr>
          <w:rFonts w:ascii="Times New Roman" w:eastAsiaTheme="minorEastAsia" w:hAnsi="Times New Roman" w:cs="Times New Roman"/>
          <w:b/>
          <w:i/>
          <w:lang w:val="en-GB" w:eastAsia="en-US"/>
        </w:rPr>
        <w:t xml:space="preserve">PUCCH repetition for </w:t>
      </w:r>
      <w:r w:rsidR="00B36A97" w:rsidRPr="00B36A97">
        <w:rPr>
          <w:rFonts w:ascii="Times New Roman" w:eastAsiaTheme="minorEastAsia" w:hAnsi="Times New Roman" w:cs="Times New Roman"/>
          <w:b/>
          <w:i/>
          <w:lang w:val="en-GB" w:eastAsia="en-US"/>
        </w:rPr>
        <w:t xml:space="preserve">HARQ ACK feedback on </w:t>
      </w:r>
      <w:r w:rsidR="00351C98" w:rsidRPr="00351C98">
        <w:rPr>
          <w:rFonts w:ascii="Times New Roman" w:eastAsiaTheme="minorEastAsia" w:hAnsi="Times New Roman" w:cs="Times New Roman"/>
          <w:b/>
          <w:i/>
          <w:lang w:val="en-GB" w:eastAsia="en-US"/>
        </w:rPr>
        <w:t>dedicated PUCCH resource</w:t>
      </w:r>
      <w:r w:rsidRPr="004343AE">
        <w:rPr>
          <w:rFonts w:ascii="Times New Roman" w:eastAsiaTheme="minorEastAsia" w:hAnsi="Times New Roman" w:cs="Times New Roman"/>
          <w:b/>
          <w:i/>
          <w:lang w:val="en-GB" w:eastAsia="en-US"/>
        </w:rPr>
        <w:t xml:space="preserve">. </w:t>
      </w:r>
    </w:p>
    <w:p w14:paraId="2D2F281A" w14:textId="2CC8B629" w:rsidR="003A34B6" w:rsidRDefault="003A34B6" w:rsidP="00FD2408">
      <w:pPr>
        <w:pStyle w:val="a0"/>
        <w:spacing w:before="120"/>
        <w:rPr>
          <w:rFonts w:ascii="Times New Roman" w:eastAsia="宋体" w:hAnsi="Times New Roman"/>
          <w:lang w:val="en-GB" w:eastAsia="zh-CN"/>
        </w:rPr>
      </w:pPr>
      <w:r>
        <w:rPr>
          <w:rFonts w:ascii="Times New Roman" w:eastAsia="宋体" w:hAnsi="Times New Roman" w:hint="eastAsia"/>
          <w:lang w:val="en-GB" w:eastAsia="zh-CN"/>
        </w:rPr>
        <w:t>W</w:t>
      </w:r>
      <w:r>
        <w:rPr>
          <w:rFonts w:ascii="Times New Roman" w:eastAsia="宋体" w:hAnsi="Times New Roman"/>
          <w:lang w:val="en-GB" w:eastAsia="zh-CN"/>
        </w:rPr>
        <w:t xml:space="preserve">ith the observation, </w:t>
      </w:r>
      <w:r>
        <w:rPr>
          <w:rFonts w:eastAsia="Batang"/>
          <w:szCs w:val="18"/>
        </w:rPr>
        <w:t xml:space="preserve">supporting </w:t>
      </w:r>
      <w:r w:rsidR="00E94FEF">
        <w:rPr>
          <w:rFonts w:eastAsia="Batang"/>
          <w:szCs w:val="18"/>
        </w:rPr>
        <w:t>a</w:t>
      </w:r>
      <w:r w:rsidR="00E94FEF" w:rsidRPr="009A388E">
        <w:rPr>
          <w:rFonts w:eastAsia="Batang"/>
          <w:szCs w:val="18"/>
        </w:rPr>
        <w:t xml:space="preserve"> </w:t>
      </w:r>
      <w:r w:rsidRPr="009A388E">
        <w:rPr>
          <w:rFonts w:eastAsia="Batang"/>
          <w:szCs w:val="18"/>
        </w:rPr>
        <w:t>number of</w:t>
      </w:r>
      <w:r>
        <w:rPr>
          <w:rFonts w:eastAsia="Batang"/>
          <w:szCs w:val="18"/>
        </w:rPr>
        <w:t xml:space="preserve"> PUCCH repetition </w:t>
      </w:r>
      <w:r w:rsidR="00E94FEF">
        <w:rPr>
          <w:rFonts w:eastAsia="Batang"/>
          <w:szCs w:val="18"/>
        </w:rPr>
        <w:t xml:space="preserve">larger than 8 </w:t>
      </w:r>
      <w:r>
        <w:rPr>
          <w:rFonts w:eastAsia="Batang"/>
          <w:szCs w:val="18"/>
        </w:rPr>
        <w:t xml:space="preserve">for msg4 HARQ-ACK </w:t>
      </w:r>
      <w:r w:rsidR="00E94FEF">
        <w:rPr>
          <w:rFonts w:eastAsia="Batang"/>
          <w:szCs w:val="18"/>
        </w:rPr>
        <w:t xml:space="preserve">is </w:t>
      </w:r>
      <w:r>
        <w:rPr>
          <w:rFonts w:eastAsia="Batang"/>
          <w:szCs w:val="18"/>
        </w:rPr>
        <w:t>unnecessary</w:t>
      </w:r>
      <w:r w:rsidR="00C45C4C">
        <w:rPr>
          <w:rFonts w:eastAsia="Batang"/>
          <w:szCs w:val="18"/>
        </w:rPr>
        <w:t xml:space="preserve">. </w:t>
      </w:r>
    </w:p>
    <w:p w14:paraId="7FAD9FEE" w14:textId="0726CC7F" w:rsidR="00940305" w:rsidRDefault="00940305" w:rsidP="00940305">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42DD6426" w14:textId="00B19C4B" w:rsidR="00940305" w:rsidRPr="00C7386B" w:rsidRDefault="00CA72D4" w:rsidP="00940305">
      <w:pPr>
        <w:pStyle w:val="a0"/>
        <w:numPr>
          <w:ilvl w:val="0"/>
          <w:numId w:val="13"/>
        </w:numPr>
        <w:spacing w:beforeLines="0" w:before="0" w:after="240"/>
        <w:rPr>
          <w:rFonts w:ascii="Times New Roman" w:eastAsiaTheme="minorEastAsia" w:hAnsi="Times New Roman"/>
          <w:iCs/>
          <w:lang w:val="en-GB"/>
        </w:rPr>
      </w:pPr>
      <w:r>
        <w:rPr>
          <w:rFonts w:ascii="Times New Roman" w:eastAsiaTheme="minorEastAsia" w:hAnsi="Times New Roman"/>
          <w:b/>
          <w:i/>
          <w:lang w:val="en-GB"/>
        </w:rPr>
        <w:t>Do n</w:t>
      </w:r>
      <w:r w:rsidR="00940305">
        <w:rPr>
          <w:rFonts w:ascii="Times New Roman" w:eastAsiaTheme="minorEastAsia" w:hAnsi="Times New Roman"/>
          <w:b/>
          <w:i/>
          <w:lang w:val="en-GB"/>
        </w:rPr>
        <w:t xml:space="preserve">ot support </w:t>
      </w:r>
      <w:r w:rsidR="00940305" w:rsidRPr="00940305">
        <w:rPr>
          <w:rFonts w:ascii="Times New Roman" w:eastAsiaTheme="minorEastAsia" w:hAnsi="Times New Roman"/>
          <w:b/>
          <w:i/>
          <w:lang w:val="en-GB"/>
        </w:rPr>
        <w:t>number of PUCCH repetition</w:t>
      </w:r>
      <w:r w:rsidR="005E660C">
        <w:rPr>
          <w:rFonts w:ascii="Times New Roman" w:eastAsiaTheme="minorEastAsia" w:hAnsi="Times New Roman"/>
          <w:b/>
          <w:i/>
          <w:lang w:val="en-GB"/>
        </w:rPr>
        <w:t>s larger than 8</w:t>
      </w:r>
      <w:r w:rsidR="00940305" w:rsidRPr="00940305">
        <w:rPr>
          <w:rFonts w:ascii="Times New Roman" w:eastAsiaTheme="minorEastAsia" w:hAnsi="Times New Roman"/>
          <w:b/>
          <w:i/>
          <w:lang w:val="en-GB"/>
        </w:rPr>
        <w:t xml:space="preserve"> for msg4 HARQ-ACK</w:t>
      </w:r>
      <w:r w:rsidR="00940305">
        <w:rPr>
          <w:rFonts w:ascii="Times New Roman" w:eastAsiaTheme="minorEastAsia" w:hAnsi="Times New Roman"/>
          <w:b/>
          <w:i/>
          <w:lang w:val="en-GB"/>
        </w:rPr>
        <w:t>.</w:t>
      </w:r>
    </w:p>
    <w:p w14:paraId="2D764096" w14:textId="77777777" w:rsidR="00CD34C5" w:rsidRPr="00162519" w:rsidRDefault="00260997" w:rsidP="00FD2408">
      <w:pPr>
        <w:pStyle w:val="a0"/>
        <w:spacing w:before="120"/>
        <w:rPr>
          <w:rFonts w:ascii="Times New Roman" w:eastAsia="宋体" w:hAnsi="Times New Roman"/>
          <w:lang w:eastAsia="zh-CN"/>
        </w:rPr>
      </w:pPr>
      <w:r w:rsidRPr="00E2428C">
        <w:rPr>
          <w:rFonts w:ascii="Times New Roman" w:eastAsia="宋体" w:hAnsi="Times New Roman"/>
          <w:lang w:eastAsia="zh-CN"/>
        </w:rPr>
        <w:t>As for</w:t>
      </w:r>
      <w:r w:rsidR="00AF53FA">
        <w:rPr>
          <w:rFonts w:ascii="Times New Roman" w:eastAsia="宋体" w:hAnsi="Times New Roman"/>
          <w:lang w:eastAsia="zh-CN"/>
        </w:rPr>
        <w:t xml:space="preserve"> the single PUCCH transmission</w:t>
      </w:r>
      <w:r w:rsidR="00A85949">
        <w:rPr>
          <w:rFonts w:ascii="Times New Roman" w:eastAsia="宋体" w:hAnsi="Times New Roman"/>
          <w:lang w:eastAsia="zh-CN"/>
        </w:rPr>
        <w:t xml:space="preserve">, </w:t>
      </w:r>
      <w:r w:rsidR="00726146">
        <w:rPr>
          <w:rFonts w:ascii="Times New Roman" w:eastAsia="宋体" w:hAnsi="Times New Roman"/>
          <w:lang w:eastAsia="zh-CN"/>
        </w:rPr>
        <w:t>i.e.</w:t>
      </w:r>
      <w:r w:rsidR="00AF53FA">
        <w:rPr>
          <w:rFonts w:ascii="Times New Roman" w:eastAsia="宋体" w:hAnsi="Times New Roman"/>
          <w:lang w:eastAsia="zh-CN"/>
        </w:rPr>
        <w:t xml:space="preserve"> PUCCH transmission with 1 repetition, </w:t>
      </w:r>
      <w:r w:rsidR="00162519">
        <w:rPr>
          <w:rFonts w:ascii="Times New Roman" w:eastAsia="宋体" w:hAnsi="Times New Roman" w:hint="eastAsia"/>
          <w:lang w:eastAsia="zh-CN"/>
        </w:rPr>
        <w:t>if</w:t>
      </w:r>
      <w:r w:rsidR="00162519">
        <w:rPr>
          <w:rFonts w:ascii="Times New Roman" w:eastAsia="宋体" w:hAnsi="Times New Roman"/>
          <w:lang w:eastAsia="zh-CN"/>
        </w:rPr>
        <w:t xml:space="preserve"> UE</w:t>
      </w:r>
      <w:r w:rsidR="00162519" w:rsidRPr="00162519">
        <w:rPr>
          <w:rFonts w:ascii="Times New Roman" w:eastAsia="宋体" w:hAnsi="Times New Roman"/>
          <w:lang w:eastAsia="zh-CN"/>
        </w:rPr>
        <w:t xml:space="preserve"> reports/indicates its </w:t>
      </w:r>
      <w:r w:rsidR="00162519">
        <w:rPr>
          <w:rFonts w:ascii="Times New Roman" w:eastAsia="宋体" w:hAnsi="Times New Roman"/>
          <w:lang w:eastAsia="zh-CN"/>
        </w:rPr>
        <w:t xml:space="preserve">repetition </w:t>
      </w:r>
      <w:r w:rsidR="00162519" w:rsidRPr="00162519">
        <w:rPr>
          <w:rFonts w:ascii="Times New Roman" w:eastAsia="宋体" w:hAnsi="Times New Roman"/>
          <w:lang w:eastAsia="zh-CN"/>
        </w:rPr>
        <w:t xml:space="preserve">capability, new </w:t>
      </w:r>
      <w:r w:rsidR="00492B6B">
        <w:rPr>
          <w:rFonts w:ascii="Times New Roman" w:eastAsia="宋体" w:hAnsi="Times New Roman"/>
          <w:lang w:eastAsia="zh-CN"/>
        </w:rPr>
        <w:t>procedure or signalling</w:t>
      </w:r>
      <w:r w:rsidR="00162519" w:rsidRPr="00162519">
        <w:rPr>
          <w:rFonts w:ascii="Times New Roman" w:eastAsia="宋体" w:hAnsi="Times New Roman"/>
          <w:lang w:eastAsia="zh-CN"/>
        </w:rPr>
        <w:t xml:space="preserve"> should be assumed by both UE and </w:t>
      </w:r>
      <w:proofErr w:type="spellStart"/>
      <w:r w:rsidR="00162519" w:rsidRPr="00162519">
        <w:rPr>
          <w:rFonts w:ascii="Times New Roman" w:eastAsia="宋体" w:hAnsi="Times New Roman"/>
          <w:lang w:eastAsia="zh-CN"/>
        </w:rPr>
        <w:t>gNB</w:t>
      </w:r>
      <w:proofErr w:type="spellEnd"/>
      <w:r w:rsidR="00162519">
        <w:rPr>
          <w:rFonts w:ascii="Times New Roman" w:eastAsia="宋体" w:hAnsi="Times New Roman"/>
          <w:lang w:eastAsia="zh-CN"/>
        </w:rPr>
        <w:t xml:space="preserve">. </w:t>
      </w:r>
      <w:r w:rsidR="00CF047A">
        <w:rPr>
          <w:rFonts w:ascii="Times New Roman" w:eastAsia="宋体" w:hAnsi="Times New Roman" w:hint="eastAsia"/>
          <w:lang w:eastAsia="zh-CN"/>
        </w:rPr>
        <w:t>H</w:t>
      </w:r>
      <w:r w:rsidR="00CF047A">
        <w:rPr>
          <w:rFonts w:ascii="Times New Roman" w:eastAsia="宋体" w:hAnsi="Times New Roman"/>
          <w:lang w:eastAsia="zh-CN"/>
        </w:rPr>
        <w:t>owever</w:t>
      </w:r>
      <w:r w:rsidR="00BE56EE">
        <w:rPr>
          <w:rFonts w:ascii="Times New Roman" w:eastAsia="宋体" w:hAnsi="Times New Roman"/>
          <w:lang w:eastAsia="zh-CN"/>
        </w:rPr>
        <w:t>,</w:t>
      </w:r>
      <w:r w:rsidR="00162519" w:rsidRPr="00162519">
        <w:rPr>
          <w:rFonts w:ascii="Times New Roman" w:eastAsia="宋体" w:hAnsi="Times New Roman"/>
          <w:lang w:eastAsia="zh-CN"/>
        </w:rPr>
        <w:t xml:space="preserve"> </w:t>
      </w:r>
      <w:r w:rsidR="006C5440">
        <w:rPr>
          <w:rFonts w:ascii="Times New Roman" w:eastAsia="宋体" w:hAnsi="Times New Roman"/>
          <w:lang w:eastAsia="zh-CN"/>
        </w:rPr>
        <w:t xml:space="preserve">from </w:t>
      </w:r>
      <w:r w:rsidR="001C4A2F">
        <w:rPr>
          <w:rFonts w:ascii="Times New Roman" w:eastAsia="宋体" w:hAnsi="Times New Roman"/>
          <w:lang w:eastAsia="zh-CN"/>
        </w:rPr>
        <w:t>the whole</w:t>
      </w:r>
      <w:r w:rsidR="006C5440">
        <w:rPr>
          <w:rFonts w:ascii="Times New Roman" w:eastAsia="宋体" w:hAnsi="Times New Roman"/>
          <w:lang w:eastAsia="zh-CN"/>
        </w:rPr>
        <w:t xml:space="preserve"> network </w:t>
      </w:r>
      <w:r w:rsidR="001C4A2F">
        <w:rPr>
          <w:rFonts w:ascii="Times New Roman" w:eastAsia="宋体" w:hAnsi="Times New Roman"/>
          <w:lang w:eastAsia="zh-CN"/>
        </w:rPr>
        <w:t>system perspective</w:t>
      </w:r>
      <w:r w:rsidR="00162519" w:rsidRPr="00162519">
        <w:rPr>
          <w:rFonts w:ascii="Times New Roman" w:eastAsia="宋体" w:hAnsi="Times New Roman"/>
          <w:lang w:eastAsia="zh-CN"/>
        </w:rPr>
        <w:t xml:space="preserve">, </w:t>
      </w:r>
      <w:proofErr w:type="spellStart"/>
      <w:r w:rsidR="00162519" w:rsidRPr="00162519">
        <w:rPr>
          <w:rFonts w:ascii="Times New Roman" w:eastAsia="宋体" w:hAnsi="Times New Roman"/>
          <w:lang w:eastAsia="zh-CN"/>
        </w:rPr>
        <w:t>gNB</w:t>
      </w:r>
      <w:proofErr w:type="spellEnd"/>
      <w:r w:rsidR="00162519" w:rsidRPr="00162519">
        <w:rPr>
          <w:rFonts w:ascii="Times New Roman" w:eastAsia="宋体" w:hAnsi="Times New Roman"/>
          <w:lang w:eastAsia="zh-CN"/>
        </w:rPr>
        <w:t xml:space="preserve"> </w:t>
      </w:r>
      <w:r w:rsidR="00E609E6">
        <w:rPr>
          <w:rFonts w:ascii="Times New Roman" w:eastAsia="宋体" w:hAnsi="Times New Roman"/>
          <w:lang w:eastAsia="zh-CN"/>
        </w:rPr>
        <w:t xml:space="preserve">may not </w:t>
      </w:r>
      <w:r w:rsidR="00162519" w:rsidRPr="00162519">
        <w:rPr>
          <w:rFonts w:ascii="Times New Roman" w:eastAsia="宋体" w:hAnsi="Times New Roman"/>
          <w:lang w:eastAsia="zh-CN"/>
        </w:rPr>
        <w:t xml:space="preserve">want to </w:t>
      </w:r>
      <w:r w:rsidR="00E609E6">
        <w:rPr>
          <w:rFonts w:ascii="Times New Roman" w:eastAsia="宋体" w:hAnsi="Times New Roman"/>
          <w:lang w:eastAsia="zh-CN"/>
        </w:rPr>
        <w:t>indicate UEs to perform</w:t>
      </w:r>
      <w:r w:rsidR="00162519" w:rsidRPr="00162519">
        <w:rPr>
          <w:rFonts w:ascii="Times New Roman" w:eastAsia="宋体" w:hAnsi="Times New Roman"/>
          <w:lang w:eastAsia="zh-CN"/>
        </w:rPr>
        <w:t xml:space="preserve"> </w:t>
      </w:r>
      <w:r w:rsidR="00E609E6">
        <w:rPr>
          <w:rFonts w:ascii="Times New Roman" w:eastAsia="宋体" w:hAnsi="Times New Roman"/>
          <w:lang w:eastAsia="zh-CN"/>
        </w:rPr>
        <w:t xml:space="preserve">more than </w:t>
      </w:r>
      <w:r w:rsidR="00162519" w:rsidRPr="00162519">
        <w:rPr>
          <w:rFonts w:ascii="Times New Roman" w:eastAsia="宋体" w:hAnsi="Times New Roman"/>
          <w:lang w:eastAsia="zh-CN"/>
        </w:rPr>
        <w:t xml:space="preserve">1 repetition </w:t>
      </w:r>
      <w:r w:rsidR="00E609E6">
        <w:rPr>
          <w:rFonts w:ascii="Times New Roman" w:eastAsia="宋体" w:hAnsi="Times New Roman"/>
          <w:lang w:eastAsia="zh-CN"/>
        </w:rPr>
        <w:t xml:space="preserve">for </w:t>
      </w:r>
      <w:r w:rsidR="00162519" w:rsidRPr="00162519">
        <w:rPr>
          <w:rFonts w:ascii="Times New Roman" w:eastAsia="宋体" w:hAnsi="Times New Roman"/>
          <w:lang w:eastAsia="zh-CN"/>
        </w:rPr>
        <w:t xml:space="preserve">PUCCH </w:t>
      </w:r>
      <w:r w:rsidR="00E609E6">
        <w:rPr>
          <w:rFonts w:ascii="Times New Roman" w:eastAsia="宋体" w:hAnsi="Times New Roman"/>
          <w:lang w:eastAsia="zh-CN"/>
        </w:rPr>
        <w:t>for msg4 HARQ-ACK</w:t>
      </w:r>
      <w:r w:rsidR="00F35A14">
        <w:rPr>
          <w:rFonts w:ascii="Times New Roman" w:eastAsia="宋体" w:hAnsi="Times New Roman"/>
          <w:lang w:eastAsia="zh-CN"/>
        </w:rPr>
        <w:t xml:space="preserve"> when the link quality is not </w:t>
      </w:r>
      <w:r w:rsidR="001C4A2F">
        <w:rPr>
          <w:rFonts w:ascii="Times New Roman" w:eastAsia="宋体" w:hAnsi="Times New Roman"/>
          <w:lang w:eastAsia="zh-CN"/>
        </w:rPr>
        <w:t xml:space="preserve">so </w:t>
      </w:r>
      <w:r w:rsidR="00F35A14">
        <w:rPr>
          <w:rFonts w:ascii="Times New Roman" w:eastAsia="宋体" w:hAnsi="Times New Roman"/>
          <w:lang w:eastAsia="zh-CN"/>
        </w:rPr>
        <w:t>bad</w:t>
      </w:r>
      <w:r w:rsidR="006C5440">
        <w:rPr>
          <w:rFonts w:ascii="Times New Roman" w:eastAsia="宋体" w:hAnsi="Times New Roman"/>
          <w:lang w:eastAsia="zh-CN"/>
        </w:rPr>
        <w:t>, even though UE requests the PUCCH repetition</w:t>
      </w:r>
      <w:r w:rsidR="00E609E6">
        <w:rPr>
          <w:rFonts w:ascii="Times New Roman" w:eastAsia="宋体" w:hAnsi="Times New Roman"/>
          <w:lang w:eastAsia="zh-CN"/>
        </w:rPr>
        <w:t>.</w:t>
      </w:r>
      <w:r w:rsidR="006C5440">
        <w:rPr>
          <w:rFonts w:ascii="Times New Roman" w:eastAsia="宋体" w:hAnsi="Times New Roman"/>
          <w:lang w:eastAsia="zh-CN"/>
        </w:rPr>
        <w:t xml:space="preserve"> In this case, </w:t>
      </w:r>
      <w:r w:rsidR="00162519" w:rsidRPr="00162519">
        <w:rPr>
          <w:rFonts w:ascii="Times New Roman" w:eastAsia="宋体" w:hAnsi="Times New Roman"/>
          <w:lang w:eastAsia="zh-CN"/>
        </w:rPr>
        <w:t xml:space="preserve">repetition factor 1 should be able to be signaled/indicated as </w:t>
      </w:r>
      <w:proofErr w:type="spellStart"/>
      <w:r w:rsidR="00162519" w:rsidRPr="00162519">
        <w:rPr>
          <w:rFonts w:ascii="Times New Roman" w:eastAsia="宋体" w:hAnsi="Times New Roman"/>
          <w:lang w:eastAsia="zh-CN"/>
        </w:rPr>
        <w:t>gNB</w:t>
      </w:r>
      <w:proofErr w:type="spellEnd"/>
      <w:r w:rsidR="00162519" w:rsidRPr="00162519">
        <w:rPr>
          <w:rFonts w:ascii="Times New Roman" w:eastAsia="宋体" w:hAnsi="Times New Roman"/>
          <w:lang w:eastAsia="zh-CN"/>
        </w:rPr>
        <w:t xml:space="preserve"> cannot apply legacy </w:t>
      </w:r>
      <w:r w:rsidR="006C5440">
        <w:rPr>
          <w:rFonts w:ascii="Times New Roman" w:eastAsia="宋体" w:hAnsi="Times New Roman"/>
          <w:lang w:eastAsia="zh-CN"/>
        </w:rPr>
        <w:t>procedure or signalling</w:t>
      </w:r>
      <w:r w:rsidR="00162519" w:rsidRPr="00162519">
        <w:rPr>
          <w:rFonts w:ascii="Times New Roman" w:eastAsia="宋体" w:hAnsi="Times New Roman"/>
          <w:lang w:eastAsia="zh-CN"/>
        </w:rPr>
        <w:t xml:space="preserve"> for Msg4 PUCCH transmission given UE already reports/requests this capability and UE will expect new </w:t>
      </w:r>
      <w:r w:rsidR="006C5440">
        <w:rPr>
          <w:rFonts w:ascii="Times New Roman" w:eastAsia="宋体" w:hAnsi="Times New Roman"/>
          <w:lang w:eastAsia="zh-CN"/>
        </w:rPr>
        <w:t>procedure or signalling</w:t>
      </w:r>
      <w:r w:rsidR="00162519" w:rsidRPr="00162519">
        <w:rPr>
          <w:rFonts w:ascii="Times New Roman" w:eastAsia="宋体" w:hAnsi="Times New Roman"/>
          <w:lang w:eastAsia="zh-CN"/>
        </w:rPr>
        <w:t xml:space="preserve"> from </w:t>
      </w:r>
      <w:proofErr w:type="spellStart"/>
      <w:r w:rsidR="00162519" w:rsidRPr="00162519">
        <w:rPr>
          <w:rFonts w:ascii="Times New Roman" w:eastAsia="宋体" w:hAnsi="Times New Roman"/>
          <w:lang w:eastAsia="zh-CN"/>
        </w:rPr>
        <w:t>gNB</w:t>
      </w:r>
      <w:proofErr w:type="spellEnd"/>
      <w:r w:rsidR="00162519" w:rsidRPr="00162519">
        <w:rPr>
          <w:rFonts w:ascii="Times New Roman" w:eastAsia="宋体" w:hAnsi="Times New Roman"/>
          <w:lang w:eastAsia="zh-CN"/>
        </w:rPr>
        <w:t>.</w:t>
      </w:r>
    </w:p>
    <w:p w14:paraId="1FE49ADE" w14:textId="1FC6D163" w:rsidR="00AB36A0" w:rsidRDefault="00BE56EE" w:rsidP="00AB36A0">
      <w:pPr>
        <w:pStyle w:val="a0"/>
        <w:spacing w:before="120" w:after="0"/>
        <w:rPr>
          <w:rFonts w:ascii="Times New Roman" w:eastAsiaTheme="minorEastAsia" w:hAnsi="Times New Roman"/>
          <w:b/>
          <w:i/>
          <w:iCs/>
          <w:lang w:val="en-GB"/>
        </w:rPr>
      </w:pPr>
      <w:r>
        <w:rPr>
          <w:rFonts w:ascii="Times New Roman" w:eastAsia="宋体" w:hAnsi="Times New Roman"/>
          <w:lang w:eastAsia="zh-CN"/>
        </w:rPr>
        <w:t xml:space="preserve"> </w:t>
      </w:r>
      <w:r w:rsidR="00AB36A0" w:rsidRPr="00F845AE">
        <w:rPr>
          <w:rFonts w:ascii="Times New Roman" w:eastAsiaTheme="minorEastAsia" w:hAnsi="Times New Roman"/>
          <w:b/>
          <w:i/>
          <w:lang w:val="en-GB"/>
        </w:rPr>
        <w:t xml:space="preserve">Proposal </w:t>
      </w:r>
      <w:r w:rsidR="00AB36A0">
        <w:rPr>
          <w:rFonts w:ascii="Times New Roman" w:eastAsiaTheme="minorEastAsia" w:hAnsi="Times New Roman"/>
          <w:b/>
          <w:i/>
          <w:iCs/>
          <w:lang w:val="en-GB"/>
        </w:rPr>
        <w:t>4</w:t>
      </w:r>
      <w:r w:rsidR="00AB36A0" w:rsidRPr="00F845AE">
        <w:rPr>
          <w:rFonts w:ascii="Times New Roman" w:eastAsiaTheme="minorEastAsia" w:hAnsi="Times New Roman"/>
          <w:b/>
          <w:i/>
          <w:iCs/>
          <w:lang w:val="en-GB"/>
        </w:rPr>
        <w:t>:</w:t>
      </w:r>
      <w:r w:rsidR="00AB36A0">
        <w:rPr>
          <w:rFonts w:ascii="Times New Roman" w:eastAsiaTheme="minorEastAsia" w:hAnsi="Times New Roman"/>
          <w:b/>
          <w:i/>
          <w:iCs/>
          <w:lang w:val="en-GB"/>
        </w:rPr>
        <w:t xml:space="preserve"> </w:t>
      </w:r>
    </w:p>
    <w:p w14:paraId="2015FF1B" w14:textId="2AE59F7E" w:rsidR="00AB36A0" w:rsidRPr="00C7386B" w:rsidRDefault="00AB36A0" w:rsidP="00AB36A0">
      <w:pPr>
        <w:pStyle w:val="a0"/>
        <w:numPr>
          <w:ilvl w:val="0"/>
          <w:numId w:val="13"/>
        </w:numPr>
        <w:spacing w:beforeLines="0" w:before="0" w:after="240"/>
        <w:rPr>
          <w:rFonts w:ascii="Times New Roman" w:eastAsiaTheme="minorEastAsia" w:hAnsi="Times New Roman"/>
          <w:iCs/>
          <w:lang w:val="en-GB"/>
        </w:rPr>
      </w:pPr>
      <w:r>
        <w:rPr>
          <w:rFonts w:ascii="Times New Roman" w:eastAsiaTheme="minorEastAsia" w:hAnsi="Times New Roman"/>
          <w:b/>
          <w:i/>
          <w:lang w:val="en-GB"/>
        </w:rPr>
        <w:t>Support</w:t>
      </w:r>
      <w:r w:rsidR="000245A8" w:rsidRPr="000245A8">
        <w:t xml:space="preserve"> </w:t>
      </w:r>
      <w:r w:rsidR="000245A8" w:rsidRPr="000245A8">
        <w:rPr>
          <w:rFonts w:ascii="Times New Roman" w:eastAsiaTheme="minorEastAsia" w:hAnsi="Times New Roman"/>
          <w:b/>
          <w:i/>
          <w:lang w:val="en-GB"/>
        </w:rPr>
        <w:t>PUCCH transmission with 1 repetition</w:t>
      </w:r>
      <w:r w:rsidRPr="00AB36A0">
        <w:rPr>
          <w:rFonts w:ascii="Times New Roman" w:eastAsiaTheme="minorEastAsia" w:hAnsi="Times New Roman"/>
          <w:b/>
          <w:i/>
          <w:lang w:val="en-GB"/>
        </w:rPr>
        <w:t xml:space="preserve"> </w:t>
      </w:r>
      <w:r>
        <w:rPr>
          <w:rFonts w:ascii="Times New Roman" w:eastAsiaTheme="minorEastAsia" w:hAnsi="Times New Roman"/>
          <w:b/>
          <w:i/>
          <w:lang w:val="en-GB"/>
        </w:rPr>
        <w:t>to</w:t>
      </w:r>
      <w:r w:rsidRPr="00AB36A0">
        <w:rPr>
          <w:rFonts w:ascii="Times New Roman" w:eastAsiaTheme="minorEastAsia" w:hAnsi="Times New Roman"/>
          <w:b/>
          <w:i/>
          <w:lang w:val="en-GB"/>
        </w:rPr>
        <w:t xml:space="preserve"> be configured and/or indicated</w:t>
      </w:r>
      <w:r>
        <w:rPr>
          <w:rFonts w:ascii="Times New Roman" w:eastAsiaTheme="minorEastAsia" w:hAnsi="Times New Roman"/>
          <w:b/>
          <w:i/>
          <w:lang w:val="en-GB"/>
        </w:rPr>
        <w:t xml:space="preserve"> based on the procedure or signalling of </w:t>
      </w:r>
      <w:r w:rsidRPr="00AB36A0">
        <w:rPr>
          <w:rFonts w:ascii="Times New Roman" w:eastAsiaTheme="minorEastAsia" w:hAnsi="Times New Roman"/>
          <w:b/>
          <w:i/>
          <w:lang w:val="en-GB"/>
        </w:rPr>
        <w:t xml:space="preserve">PUCCH </w:t>
      </w:r>
      <w:r>
        <w:rPr>
          <w:rFonts w:ascii="Times New Roman" w:eastAsiaTheme="minorEastAsia" w:hAnsi="Times New Roman"/>
          <w:b/>
          <w:i/>
          <w:lang w:val="en-GB"/>
        </w:rPr>
        <w:t>repetition</w:t>
      </w:r>
      <w:r w:rsidRPr="00AB36A0">
        <w:rPr>
          <w:rFonts w:ascii="Times New Roman" w:eastAsiaTheme="minorEastAsia" w:hAnsi="Times New Roman"/>
          <w:b/>
          <w:i/>
          <w:lang w:val="en-GB"/>
        </w:rPr>
        <w:t xml:space="preserve"> for </w:t>
      </w:r>
      <w:r>
        <w:rPr>
          <w:rFonts w:ascii="Times New Roman" w:eastAsiaTheme="minorEastAsia" w:hAnsi="Times New Roman"/>
          <w:b/>
          <w:i/>
          <w:lang w:val="en-GB"/>
        </w:rPr>
        <w:t>m</w:t>
      </w:r>
      <w:r w:rsidRPr="00AB36A0">
        <w:rPr>
          <w:rFonts w:ascii="Times New Roman" w:eastAsiaTheme="minorEastAsia" w:hAnsi="Times New Roman"/>
          <w:b/>
          <w:i/>
          <w:lang w:val="en-GB"/>
        </w:rPr>
        <w:t>sg4 HARQ-ACK</w:t>
      </w:r>
      <w:r>
        <w:rPr>
          <w:rFonts w:ascii="Times New Roman" w:eastAsiaTheme="minorEastAsia" w:hAnsi="Times New Roman"/>
          <w:b/>
          <w:i/>
          <w:lang w:val="en-GB"/>
        </w:rPr>
        <w:t>.</w:t>
      </w:r>
    </w:p>
    <w:p w14:paraId="5C16429A" w14:textId="36086916" w:rsidR="001A27EC" w:rsidRPr="002B5942" w:rsidRDefault="00110FF3" w:rsidP="002B5942">
      <w:pPr>
        <w:pStyle w:val="30"/>
      </w:pPr>
      <w:r w:rsidRPr="002B5942">
        <w:lastRenderedPageBreak/>
        <w:t>Frequency hopping</w:t>
      </w:r>
    </w:p>
    <w:p w14:paraId="422483AB" w14:textId="3DB79AF1" w:rsidR="00F060CF" w:rsidRDefault="00903D1C" w:rsidP="00EC0BC6">
      <w:pPr>
        <w:pStyle w:val="a0"/>
        <w:spacing w:before="120"/>
        <w:rPr>
          <w:bCs/>
        </w:rPr>
      </w:pPr>
      <w:r>
        <w:rPr>
          <w:rFonts w:ascii="Times New Roman" w:eastAsia="宋体" w:hAnsi="Times New Roman" w:hint="eastAsia"/>
          <w:lang w:val="en-GB" w:eastAsia="zh-CN"/>
        </w:rPr>
        <w:t>I</w:t>
      </w:r>
      <w:r>
        <w:rPr>
          <w:rFonts w:ascii="Times New Roman" w:eastAsia="宋体" w:hAnsi="Times New Roman"/>
          <w:lang w:val="en-GB" w:eastAsia="zh-CN"/>
        </w:rPr>
        <w:t xml:space="preserve">n order to verify the performance </w:t>
      </w:r>
      <w:r w:rsidR="00D07C43">
        <w:rPr>
          <w:rFonts w:ascii="Times New Roman" w:eastAsia="宋体" w:hAnsi="Times New Roman"/>
          <w:lang w:val="en-GB" w:eastAsia="zh-CN"/>
        </w:rPr>
        <w:t>of</w:t>
      </w:r>
      <w:r>
        <w:rPr>
          <w:rFonts w:ascii="Times New Roman" w:eastAsia="宋体" w:hAnsi="Times New Roman"/>
          <w:lang w:val="en-GB" w:eastAsia="zh-CN"/>
        </w:rPr>
        <w:t xml:space="preserve"> inter-slot frequency hopping</w:t>
      </w:r>
      <w:r w:rsidR="00512C28">
        <w:rPr>
          <w:rFonts w:ascii="Times New Roman" w:eastAsia="宋体" w:hAnsi="Times New Roman"/>
          <w:lang w:val="en-GB" w:eastAsia="zh-CN"/>
        </w:rPr>
        <w:t xml:space="preserve">, </w:t>
      </w:r>
      <w:r w:rsidR="00A879AB">
        <w:rPr>
          <w:rFonts w:ascii="Times New Roman" w:eastAsia="宋体" w:hAnsi="Times New Roman"/>
          <w:lang w:val="en-GB" w:eastAsia="zh-CN"/>
        </w:rPr>
        <w:t xml:space="preserve">link level </w:t>
      </w:r>
      <w:r w:rsidR="00512C28">
        <w:rPr>
          <w:rFonts w:ascii="Times New Roman" w:eastAsia="宋体" w:hAnsi="Times New Roman"/>
          <w:lang w:val="en-GB" w:eastAsia="zh-CN"/>
        </w:rPr>
        <w:t>simulation</w:t>
      </w:r>
      <w:r w:rsidR="00A879AB">
        <w:rPr>
          <w:rFonts w:ascii="Times New Roman" w:eastAsia="宋体" w:hAnsi="Times New Roman"/>
          <w:lang w:val="en-GB" w:eastAsia="zh-CN"/>
        </w:rPr>
        <w:t xml:space="preserve">s </w:t>
      </w:r>
      <w:r w:rsidR="006D63EF">
        <w:rPr>
          <w:rFonts w:ascii="Times New Roman" w:eastAsia="宋体" w:hAnsi="Times New Roman"/>
          <w:lang w:val="en-GB" w:eastAsia="zh-CN"/>
        </w:rPr>
        <w:t>are</w:t>
      </w:r>
      <w:r w:rsidR="00A879AB">
        <w:rPr>
          <w:rFonts w:ascii="Times New Roman" w:eastAsia="宋体" w:hAnsi="Times New Roman"/>
          <w:lang w:val="en-GB" w:eastAsia="zh-CN"/>
        </w:rPr>
        <w:t xml:space="preserve"> performed</w:t>
      </w:r>
      <w:r w:rsidR="00512C28">
        <w:rPr>
          <w:rFonts w:ascii="Times New Roman" w:eastAsia="宋体" w:hAnsi="Times New Roman"/>
          <w:lang w:val="en-GB" w:eastAsia="zh-CN"/>
        </w:rPr>
        <w:t xml:space="preserve">. The simulation assumptions are </w:t>
      </w:r>
      <w:r w:rsidR="00197B1E">
        <w:rPr>
          <w:rFonts w:ascii="Times New Roman" w:eastAsia="宋体" w:hAnsi="Times New Roman"/>
          <w:lang w:val="en-GB" w:eastAsia="zh-CN"/>
        </w:rPr>
        <w:t xml:space="preserve">provided </w:t>
      </w:r>
      <w:r w:rsidR="00512C28">
        <w:rPr>
          <w:rFonts w:ascii="Times New Roman" w:eastAsia="宋体" w:hAnsi="Times New Roman"/>
          <w:lang w:val="en-GB" w:eastAsia="zh-CN"/>
        </w:rPr>
        <w:t xml:space="preserve">in </w:t>
      </w:r>
      <w:r w:rsidR="00512C28" w:rsidRPr="00E06D0D">
        <w:rPr>
          <w:bCs/>
        </w:rPr>
        <w:t xml:space="preserve">table </w:t>
      </w:r>
      <w:r w:rsidR="003A2D08" w:rsidRPr="00E06D0D">
        <w:rPr>
          <w:bCs/>
        </w:rPr>
        <w:t>A1</w:t>
      </w:r>
      <w:r w:rsidR="00512C28" w:rsidRPr="00E06D0D">
        <w:rPr>
          <w:bCs/>
        </w:rPr>
        <w:t xml:space="preserve"> in Appendix </w:t>
      </w:r>
      <w:r w:rsidR="003A2D08" w:rsidRPr="00E06D0D">
        <w:rPr>
          <w:bCs/>
        </w:rPr>
        <w:t>A</w:t>
      </w:r>
      <w:r w:rsidR="00577AC0">
        <w:rPr>
          <w:bCs/>
        </w:rPr>
        <w:t>, and the simulation results are depicted in Figure 2</w:t>
      </w:r>
      <w:r w:rsidR="008A3623" w:rsidRPr="00E06D0D">
        <w:rPr>
          <w:rFonts w:hint="eastAsia"/>
          <w:bCs/>
        </w:rPr>
        <w:t>,</w:t>
      </w:r>
      <w:r w:rsidR="003A2D08" w:rsidRPr="00E06D0D">
        <w:rPr>
          <w:bCs/>
        </w:rPr>
        <w:t xml:space="preserve"> </w:t>
      </w:r>
      <w:r w:rsidR="00841752">
        <w:rPr>
          <w:bCs/>
        </w:rPr>
        <w:t>considering</w:t>
      </w:r>
      <w:r w:rsidR="005B7860">
        <w:rPr>
          <w:bCs/>
        </w:rPr>
        <w:t xml:space="preserve"> a</w:t>
      </w:r>
      <w:r w:rsidR="003A2D08" w:rsidRPr="00E06D0D">
        <w:rPr>
          <w:bCs/>
        </w:rPr>
        <w:t xml:space="preserve"> channel model </w:t>
      </w:r>
      <w:r w:rsidR="005B7860">
        <w:rPr>
          <w:bCs/>
        </w:rPr>
        <w:t xml:space="preserve">of </w:t>
      </w:r>
      <w:r w:rsidR="003A2D08" w:rsidRPr="00E06D0D">
        <w:rPr>
          <w:bCs/>
        </w:rPr>
        <w:t>NTN-TDL-C with 30ns delay spread</w:t>
      </w:r>
      <w:r w:rsidR="00577AC0">
        <w:rPr>
          <w:bCs/>
        </w:rPr>
        <w:t xml:space="preserve">. </w:t>
      </w:r>
    </w:p>
    <w:p w14:paraId="53B9DAEF" w14:textId="58AFB433" w:rsidR="00577AC0" w:rsidRDefault="00F90ACC" w:rsidP="00577AC0">
      <w:pPr>
        <w:pStyle w:val="a0"/>
        <w:spacing w:before="120"/>
        <w:jc w:val="center"/>
        <w:rPr>
          <w:rFonts w:ascii="Times New Roman" w:eastAsia="宋体" w:hAnsi="Times New Roman"/>
          <w:lang w:val="en-GB" w:eastAsia="zh-CN"/>
        </w:rPr>
      </w:pPr>
      <w:r>
        <w:rPr>
          <w:rFonts w:hint="eastAsia"/>
          <w:noProof/>
        </w:rPr>
        <w:drawing>
          <wp:inline distT="0" distB="0" distL="0" distR="0" wp14:anchorId="67A0F5FF" wp14:editId="2A074896">
            <wp:extent cx="4741529" cy="36166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061" cy="3632318"/>
                    </a:xfrm>
                    <a:prstGeom prst="rect">
                      <a:avLst/>
                    </a:prstGeom>
                    <a:noFill/>
                    <a:ln>
                      <a:noFill/>
                    </a:ln>
                  </pic:spPr>
                </pic:pic>
              </a:graphicData>
            </a:graphic>
          </wp:inline>
        </w:drawing>
      </w:r>
      <w:r w:rsidR="0076087D">
        <w:rPr>
          <w:rFonts w:ascii="Times New Roman" w:eastAsia="宋体" w:hAnsi="Times New Roman" w:hint="eastAsia"/>
          <w:lang w:val="en-GB" w:eastAsia="zh-CN"/>
        </w:rPr>
        <w:t xml:space="preserve"> </w:t>
      </w:r>
      <w:r w:rsidR="007A0C04">
        <w:rPr>
          <w:rFonts w:ascii="Times New Roman" w:eastAsia="宋体" w:hAnsi="Times New Roman"/>
          <w:lang w:val="en-GB" w:eastAsia="zh-CN"/>
        </w:rPr>
        <w:t xml:space="preserve"> </w:t>
      </w:r>
    </w:p>
    <w:p w14:paraId="035B68B9" w14:textId="7353F623" w:rsidR="00577AC0" w:rsidRDefault="00577AC0" w:rsidP="00577AC0">
      <w:pPr>
        <w:pStyle w:val="a0"/>
        <w:spacing w:before="120"/>
        <w:jc w:val="center"/>
        <w:rPr>
          <w:rFonts w:ascii="Times New Roman" w:eastAsia="宋体" w:hAnsi="Times New Roman"/>
          <w:lang w:val="en-GB"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igure 2. Performance of </w:t>
      </w:r>
      <w:r w:rsidRPr="00E91176">
        <w:rPr>
          <w:bCs/>
        </w:rPr>
        <w:t>PUCCH</w:t>
      </w:r>
      <w:r>
        <w:rPr>
          <w:bCs/>
        </w:rPr>
        <w:t xml:space="preserve"> repetition </w:t>
      </w:r>
      <w:r w:rsidRPr="00E91176">
        <w:rPr>
          <w:bCs/>
        </w:rPr>
        <w:t xml:space="preserve">for </w:t>
      </w:r>
      <w:r>
        <w:rPr>
          <w:bCs/>
        </w:rPr>
        <w:t>m</w:t>
      </w:r>
      <w:r w:rsidRPr="00E91176">
        <w:rPr>
          <w:bCs/>
        </w:rPr>
        <w:t>sg4 HARQ-ACK</w:t>
      </w:r>
      <w:r>
        <w:rPr>
          <w:bCs/>
        </w:rPr>
        <w:t xml:space="preserve"> with inter-slot</w:t>
      </w:r>
      <w:r w:rsidR="007D5D77">
        <w:rPr>
          <w:bCs/>
        </w:rPr>
        <w:t xml:space="preserve"> and intra-slot</w:t>
      </w:r>
      <w:r>
        <w:rPr>
          <w:bCs/>
        </w:rPr>
        <w:t xml:space="preserve"> frequency hopping</w:t>
      </w:r>
    </w:p>
    <w:p w14:paraId="50F93462" w14:textId="260AEE4A" w:rsidR="00577AC0" w:rsidRDefault="008153B5" w:rsidP="00EC0BC6">
      <w:pPr>
        <w:pStyle w:val="a0"/>
        <w:spacing w:before="12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t can be observed that the performance gain with inter-slot </w:t>
      </w:r>
      <w:r w:rsidR="00FA6D1E">
        <w:rPr>
          <w:rFonts w:ascii="Times New Roman" w:eastAsia="宋体" w:hAnsi="Times New Roman"/>
          <w:lang w:val="en-GB" w:eastAsia="zh-CN"/>
        </w:rPr>
        <w:t>FH and intra-slot FH</w:t>
      </w:r>
      <w:r>
        <w:rPr>
          <w:rFonts w:ascii="Times New Roman" w:eastAsia="宋体" w:hAnsi="Times New Roman"/>
          <w:lang w:val="en-GB" w:eastAsia="zh-CN"/>
        </w:rPr>
        <w:t xml:space="preserve"> </w:t>
      </w:r>
      <w:r w:rsidR="006C337F">
        <w:rPr>
          <w:rFonts w:ascii="Times New Roman" w:eastAsia="宋体" w:hAnsi="Times New Roman"/>
          <w:lang w:val="en-GB" w:eastAsia="zh-CN"/>
        </w:rPr>
        <w:t>de</w:t>
      </w:r>
      <w:r>
        <w:rPr>
          <w:rFonts w:ascii="Times New Roman" w:eastAsia="宋体" w:hAnsi="Times New Roman"/>
          <w:lang w:val="en-GB" w:eastAsia="zh-CN"/>
        </w:rPr>
        <w:t xml:space="preserve">creases with the </w:t>
      </w:r>
      <w:r w:rsidR="00245131">
        <w:rPr>
          <w:rFonts w:ascii="Times New Roman" w:eastAsia="宋体" w:hAnsi="Times New Roman"/>
          <w:lang w:val="en-GB" w:eastAsia="zh-CN"/>
        </w:rPr>
        <w:t xml:space="preserve">number of </w:t>
      </w:r>
      <w:r>
        <w:rPr>
          <w:rFonts w:ascii="Times New Roman" w:eastAsia="宋体" w:hAnsi="Times New Roman"/>
          <w:lang w:val="en-GB" w:eastAsia="zh-CN"/>
        </w:rPr>
        <w:t>repetition</w:t>
      </w:r>
      <w:r w:rsidR="00245131">
        <w:rPr>
          <w:rFonts w:ascii="Times New Roman" w:eastAsia="宋体" w:hAnsi="Times New Roman"/>
          <w:lang w:val="en-GB" w:eastAsia="zh-CN"/>
        </w:rPr>
        <w:t>s increased</w:t>
      </w:r>
      <w:r>
        <w:rPr>
          <w:rFonts w:ascii="Times New Roman" w:eastAsia="宋体" w:hAnsi="Times New Roman"/>
          <w:lang w:val="en-GB" w:eastAsia="zh-CN"/>
        </w:rPr>
        <w:t>, and a</w:t>
      </w:r>
      <w:r w:rsidR="001B643C">
        <w:rPr>
          <w:rFonts w:ascii="Times New Roman" w:eastAsia="宋体" w:hAnsi="Times New Roman"/>
          <w:lang w:val="en-GB" w:eastAsia="zh-CN"/>
        </w:rPr>
        <w:t xml:space="preserve">t </w:t>
      </w:r>
      <w:r>
        <w:rPr>
          <w:rFonts w:ascii="Times New Roman" w:eastAsia="宋体" w:hAnsi="Times New Roman"/>
          <w:lang w:val="en-GB" w:eastAsia="zh-CN"/>
        </w:rPr>
        <w:t xml:space="preserve">most </w:t>
      </w:r>
      <w:r w:rsidR="00334AB4">
        <w:rPr>
          <w:rFonts w:ascii="Times New Roman" w:eastAsia="宋体" w:hAnsi="Times New Roman"/>
          <w:lang w:val="en-GB" w:eastAsia="zh-CN"/>
        </w:rPr>
        <w:t>0.2</w:t>
      </w:r>
      <w:r>
        <w:rPr>
          <w:rFonts w:ascii="Times New Roman" w:eastAsia="宋体" w:hAnsi="Times New Roman"/>
          <w:lang w:val="en-GB" w:eastAsia="zh-CN"/>
        </w:rPr>
        <w:t>dB</w:t>
      </w:r>
      <w:r w:rsidR="00334AB4">
        <w:rPr>
          <w:rFonts w:ascii="Times New Roman" w:eastAsia="宋体" w:hAnsi="Times New Roman"/>
          <w:lang w:val="en-GB" w:eastAsia="zh-CN"/>
        </w:rPr>
        <w:t xml:space="preserve"> and 0.4dB</w:t>
      </w:r>
      <w:r w:rsidR="00761C85">
        <w:rPr>
          <w:rFonts w:ascii="Times New Roman" w:eastAsia="宋体" w:hAnsi="Times New Roman"/>
          <w:lang w:val="en-GB" w:eastAsia="zh-CN"/>
        </w:rPr>
        <w:t xml:space="preserve"> additional</w:t>
      </w:r>
      <w:r>
        <w:rPr>
          <w:rFonts w:ascii="Times New Roman" w:eastAsia="宋体" w:hAnsi="Times New Roman"/>
          <w:lang w:val="en-GB" w:eastAsia="zh-CN"/>
        </w:rPr>
        <w:t xml:space="preserve"> gain can be obtained under repet</w:t>
      </w:r>
      <w:bookmarkStart w:id="5" w:name="_GoBack"/>
      <w:bookmarkEnd w:id="5"/>
      <w:r>
        <w:rPr>
          <w:rFonts w:ascii="Times New Roman" w:eastAsia="宋体" w:hAnsi="Times New Roman"/>
          <w:lang w:val="en-GB" w:eastAsia="zh-CN"/>
        </w:rPr>
        <w:t xml:space="preserve">itions with inter-slot </w:t>
      </w:r>
      <w:r w:rsidR="00334AB4">
        <w:rPr>
          <w:rFonts w:ascii="Times New Roman" w:eastAsia="宋体" w:hAnsi="Times New Roman"/>
          <w:lang w:val="en-GB" w:eastAsia="zh-CN"/>
        </w:rPr>
        <w:t>FH and intra-slot FH,</w:t>
      </w:r>
      <w:r w:rsidR="00E76BF1">
        <w:rPr>
          <w:rFonts w:ascii="Times New Roman" w:eastAsia="宋体" w:hAnsi="Times New Roman"/>
          <w:lang w:val="en-GB" w:eastAsia="zh-CN"/>
        </w:rPr>
        <w:t xml:space="preserve"> </w:t>
      </w:r>
      <w:r w:rsidR="005265AA">
        <w:rPr>
          <w:rFonts w:ascii="Times New Roman" w:eastAsia="宋体" w:hAnsi="Times New Roman"/>
          <w:lang w:val="en-GB" w:eastAsia="zh-CN"/>
        </w:rPr>
        <w:t>respectively,</w:t>
      </w:r>
      <w:r>
        <w:rPr>
          <w:rFonts w:ascii="Times New Roman" w:eastAsia="宋体" w:hAnsi="Times New Roman"/>
          <w:lang w:val="en-GB" w:eastAsia="zh-CN"/>
        </w:rPr>
        <w:t xml:space="preserve"> compared to repetitions without frequency hopping</w:t>
      </w:r>
      <w:r w:rsidR="00EE6987">
        <w:rPr>
          <w:rFonts w:ascii="Times New Roman" w:eastAsia="宋体" w:hAnsi="Times New Roman"/>
          <w:lang w:val="en-GB" w:eastAsia="zh-CN"/>
        </w:rPr>
        <w:t xml:space="preserve">. </w:t>
      </w:r>
    </w:p>
    <w:p w14:paraId="710F8A40" w14:textId="76190C5B" w:rsidR="00EE6987" w:rsidRDefault="00EE6987" w:rsidP="00EE6987">
      <w:pPr>
        <w:spacing w:before="12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2</w:t>
      </w:r>
      <w:r w:rsidRPr="00F845AE">
        <w:rPr>
          <w:rFonts w:eastAsiaTheme="minorEastAsia"/>
          <w:b/>
          <w:i/>
          <w:iCs/>
          <w:lang w:val="en-GB"/>
        </w:rPr>
        <w:t>:</w:t>
      </w:r>
      <w:r>
        <w:rPr>
          <w:rFonts w:eastAsiaTheme="minorEastAsia"/>
          <w:b/>
          <w:i/>
          <w:iCs/>
          <w:lang w:val="en-GB"/>
        </w:rPr>
        <w:t xml:space="preserve"> </w:t>
      </w:r>
    </w:p>
    <w:p w14:paraId="066B32B3" w14:textId="0D7FDDBF" w:rsidR="00B769AB" w:rsidRDefault="00B769AB" w:rsidP="00EE6987">
      <w:pPr>
        <w:pStyle w:val="aff0"/>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T</w:t>
      </w:r>
      <w:r w:rsidRPr="00B769AB">
        <w:rPr>
          <w:rFonts w:ascii="Times New Roman" w:eastAsiaTheme="minorEastAsia" w:hAnsi="Times New Roman" w:cs="Times New Roman"/>
          <w:b/>
          <w:i/>
          <w:lang w:val="en-GB" w:eastAsia="en-US"/>
        </w:rPr>
        <w:t>he performance gain with inter-slot FH and intra-slot FH</w:t>
      </w:r>
      <w:r w:rsidR="00463D70">
        <w:rPr>
          <w:rFonts w:ascii="Times New Roman" w:eastAsiaTheme="minorEastAsia" w:hAnsi="Times New Roman" w:cs="Times New Roman"/>
          <w:b/>
          <w:i/>
          <w:lang w:val="en-GB" w:eastAsia="en-US"/>
        </w:rPr>
        <w:t xml:space="preserve"> </w:t>
      </w:r>
      <w:r w:rsidRPr="00B769AB">
        <w:rPr>
          <w:rFonts w:ascii="Times New Roman" w:eastAsiaTheme="minorEastAsia" w:hAnsi="Times New Roman" w:cs="Times New Roman"/>
          <w:b/>
          <w:i/>
          <w:lang w:val="en-GB" w:eastAsia="en-US"/>
        </w:rPr>
        <w:t>decreases with the larger repetition number</w:t>
      </w:r>
      <w:r>
        <w:rPr>
          <w:rFonts w:ascii="Times New Roman" w:eastAsiaTheme="minorEastAsia" w:hAnsi="Times New Roman" w:cs="Times New Roman"/>
          <w:b/>
          <w:i/>
          <w:lang w:val="en-GB" w:eastAsia="en-US"/>
        </w:rPr>
        <w:t>.</w:t>
      </w:r>
    </w:p>
    <w:p w14:paraId="7C37AC1D" w14:textId="58F7E0FB" w:rsidR="00EE6987" w:rsidRPr="004343AE" w:rsidRDefault="00EE6987" w:rsidP="00EE6987">
      <w:pPr>
        <w:pStyle w:val="aff0"/>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Compared to PUCCH repetitions for msg4 HARQ-ACK without frequency hopping, a</w:t>
      </w:r>
      <w:r w:rsidR="005265AA">
        <w:rPr>
          <w:rFonts w:ascii="Times New Roman" w:eastAsiaTheme="minorEastAsia" w:hAnsi="Times New Roman" w:cs="Times New Roman"/>
          <w:b/>
          <w:i/>
          <w:lang w:val="en-GB" w:eastAsia="en-US"/>
        </w:rPr>
        <w:t xml:space="preserve">t </w:t>
      </w:r>
      <w:r>
        <w:rPr>
          <w:rFonts w:ascii="Times New Roman" w:eastAsiaTheme="minorEastAsia" w:hAnsi="Times New Roman" w:cs="Times New Roman"/>
          <w:b/>
          <w:i/>
          <w:lang w:val="en-GB" w:eastAsia="en-US"/>
        </w:rPr>
        <w:t xml:space="preserve">most </w:t>
      </w:r>
      <w:r w:rsidR="005265AA">
        <w:rPr>
          <w:rFonts w:ascii="Times New Roman" w:eastAsiaTheme="minorEastAsia" w:hAnsi="Times New Roman" w:cs="Times New Roman"/>
          <w:b/>
          <w:i/>
          <w:lang w:val="en-GB" w:eastAsia="en-US"/>
        </w:rPr>
        <w:t>0.2</w:t>
      </w:r>
      <w:r>
        <w:rPr>
          <w:rFonts w:ascii="Times New Roman" w:eastAsiaTheme="minorEastAsia" w:hAnsi="Times New Roman" w:cs="Times New Roman"/>
          <w:b/>
          <w:i/>
          <w:lang w:val="en-GB" w:eastAsia="en-US"/>
        </w:rPr>
        <w:t xml:space="preserve">dB </w:t>
      </w:r>
      <w:r w:rsidR="005265AA">
        <w:rPr>
          <w:rFonts w:ascii="Times New Roman" w:eastAsiaTheme="minorEastAsia" w:hAnsi="Times New Roman" w:cs="Times New Roman"/>
          <w:b/>
          <w:i/>
          <w:lang w:val="en-GB" w:eastAsia="en-US"/>
        </w:rPr>
        <w:t xml:space="preserve">and 0.4dB additional </w:t>
      </w:r>
      <w:r w:rsidRPr="004343AE">
        <w:rPr>
          <w:rFonts w:ascii="Times New Roman" w:eastAsiaTheme="minorEastAsia" w:hAnsi="Times New Roman" w:cs="Times New Roman"/>
          <w:b/>
          <w:i/>
          <w:lang w:val="en-GB" w:eastAsia="en-US"/>
        </w:rPr>
        <w:t>performance</w:t>
      </w:r>
      <w:r>
        <w:rPr>
          <w:rFonts w:ascii="Times New Roman" w:eastAsiaTheme="minorEastAsia" w:hAnsi="Times New Roman" w:cs="Times New Roman"/>
          <w:b/>
          <w:i/>
          <w:lang w:val="en-GB" w:eastAsia="en-US"/>
        </w:rPr>
        <w:t xml:space="preserve"> gain from </w:t>
      </w:r>
      <w:r w:rsidR="00384B1F">
        <w:rPr>
          <w:rFonts w:ascii="Times New Roman" w:eastAsiaTheme="minorEastAsia" w:hAnsi="Times New Roman" w:cs="Times New Roman"/>
          <w:b/>
          <w:i/>
          <w:lang w:val="en-GB" w:eastAsia="en-US"/>
        </w:rPr>
        <w:t>PUCCH</w:t>
      </w:r>
      <w:r>
        <w:rPr>
          <w:rFonts w:ascii="Times New Roman" w:eastAsiaTheme="minorEastAsia" w:hAnsi="Times New Roman" w:cs="Times New Roman"/>
          <w:b/>
          <w:i/>
          <w:lang w:val="en-GB" w:eastAsia="en-US"/>
        </w:rPr>
        <w:t xml:space="preserve"> repetitions with </w:t>
      </w:r>
      <w:r w:rsidRPr="00EE6987">
        <w:rPr>
          <w:rFonts w:ascii="Times New Roman" w:eastAsiaTheme="minorEastAsia" w:hAnsi="Times New Roman" w:cs="Times New Roman"/>
          <w:b/>
          <w:i/>
          <w:lang w:val="en-GB" w:eastAsia="en-US"/>
        </w:rPr>
        <w:t xml:space="preserve">inter-slot </w:t>
      </w:r>
      <w:r w:rsidR="005265AA">
        <w:rPr>
          <w:rFonts w:ascii="Times New Roman" w:eastAsiaTheme="minorEastAsia" w:hAnsi="Times New Roman" w:cs="Times New Roman"/>
          <w:b/>
          <w:i/>
          <w:lang w:val="en-GB" w:eastAsia="en-US"/>
        </w:rPr>
        <w:t>FH and intra-slot FH</w:t>
      </w:r>
      <w:r>
        <w:rPr>
          <w:rFonts w:ascii="Times New Roman" w:eastAsiaTheme="minorEastAsia" w:hAnsi="Times New Roman" w:cs="Times New Roman"/>
          <w:b/>
          <w:i/>
          <w:lang w:val="en-GB" w:eastAsia="en-US"/>
        </w:rPr>
        <w:t xml:space="preserve"> can be obtained</w:t>
      </w:r>
      <w:r w:rsidR="005265AA">
        <w:rPr>
          <w:rFonts w:ascii="Times New Roman" w:eastAsiaTheme="minorEastAsia" w:hAnsi="Times New Roman" w:cs="Times New Roman"/>
          <w:b/>
          <w:i/>
          <w:lang w:val="en-GB" w:eastAsia="en-US"/>
        </w:rPr>
        <w:t>, respectively</w:t>
      </w:r>
      <w:r>
        <w:rPr>
          <w:rFonts w:ascii="Times New Roman" w:eastAsiaTheme="minorEastAsia" w:hAnsi="Times New Roman" w:cs="Times New Roman"/>
          <w:b/>
          <w:i/>
          <w:lang w:val="en-GB" w:eastAsia="en-US"/>
        </w:rPr>
        <w:t>.</w:t>
      </w:r>
      <w:r w:rsidRPr="004343AE">
        <w:rPr>
          <w:rFonts w:ascii="Times New Roman" w:eastAsiaTheme="minorEastAsia" w:hAnsi="Times New Roman" w:cs="Times New Roman"/>
          <w:b/>
          <w:i/>
          <w:lang w:val="en-GB" w:eastAsia="en-US"/>
        </w:rPr>
        <w:t xml:space="preserve"> </w:t>
      </w:r>
    </w:p>
    <w:p w14:paraId="1CFED992" w14:textId="1A829BF7" w:rsidR="00EE6987" w:rsidRPr="00D21677" w:rsidRDefault="00D21677" w:rsidP="00EC0BC6">
      <w:pPr>
        <w:pStyle w:val="a0"/>
        <w:spacing w:before="120"/>
        <w:rPr>
          <w:rFonts w:ascii="Times New Roman" w:eastAsia="宋体" w:hAnsi="Times New Roman"/>
          <w:lang w:val="en-GB" w:eastAsia="zh-CN"/>
        </w:rPr>
      </w:pPr>
      <w:r>
        <w:rPr>
          <w:rFonts w:ascii="Times New Roman" w:eastAsia="宋体" w:hAnsi="Times New Roman"/>
          <w:lang w:val="en-GB" w:eastAsia="zh-CN"/>
        </w:rPr>
        <w:t>According the performance</w:t>
      </w:r>
      <w:r w:rsidR="007F3B1E">
        <w:rPr>
          <w:rFonts w:ascii="Times New Roman" w:eastAsia="宋体" w:hAnsi="Times New Roman"/>
          <w:lang w:val="en-GB" w:eastAsia="zh-CN"/>
        </w:rPr>
        <w:t xml:space="preserve"> gain</w:t>
      </w:r>
      <w:r w:rsidR="00662CCE">
        <w:rPr>
          <w:rFonts w:ascii="Times New Roman" w:eastAsia="宋体" w:hAnsi="Times New Roman"/>
          <w:lang w:val="en-GB" w:eastAsia="zh-CN"/>
        </w:rPr>
        <w:t xml:space="preserve"> observed</w:t>
      </w:r>
      <w:r w:rsidR="009B6D32">
        <w:rPr>
          <w:rFonts w:ascii="Times New Roman" w:eastAsia="宋体" w:hAnsi="Times New Roman"/>
          <w:lang w:val="en-GB" w:eastAsia="zh-CN"/>
        </w:rPr>
        <w:t xml:space="preserve"> and the flexi</w:t>
      </w:r>
      <w:r w:rsidR="00925FF0">
        <w:rPr>
          <w:rFonts w:ascii="Times New Roman" w:eastAsia="宋体" w:hAnsi="Times New Roman"/>
          <w:lang w:val="en-GB" w:eastAsia="zh-CN"/>
        </w:rPr>
        <w:t>bili</w:t>
      </w:r>
      <w:r w:rsidR="009B6D32">
        <w:rPr>
          <w:rFonts w:ascii="Times New Roman" w:eastAsia="宋体" w:hAnsi="Times New Roman"/>
          <w:lang w:val="en-GB" w:eastAsia="zh-CN"/>
        </w:rPr>
        <w:t>ty</w:t>
      </w:r>
      <w:r w:rsidR="0016139E">
        <w:rPr>
          <w:rFonts w:ascii="Times New Roman" w:eastAsia="宋体" w:hAnsi="Times New Roman"/>
          <w:lang w:val="en-GB" w:eastAsia="zh-CN"/>
        </w:rPr>
        <w:t xml:space="preserve"> of either configure intra- or inter-slot frequency hopping</w:t>
      </w:r>
      <w:r w:rsidR="007F3B1E">
        <w:rPr>
          <w:rFonts w:ascii="Times New Roman" w:eastAsia="宋体" w:hAnsi="Times New Roman"/>
          <w:lang w:val="en-GB" w:eastAsia="zh-CN"/>
        </w:rPr>
        <w:t>, inter-slot frequency hopping for PUCCH repetition for msg4 HARQ-ACK can be considered</w:t>
      </w:r>
      <w:r w:rsidR="00587B91">
        <w:rPr>
          <w:rFonts w:ascii="Times New Roman" w:eastAsia="宋体" w:hAnsi="Times New Roman"/>
          <w:lang w:val="en-GB" w:eastAsia="zh-CN"/>
        </w:rPr>
        <w:t>, as intra-slot frequency hopping</w:t>
      </w:r>
      <w:r w:rsidR="00E05050">
        <w:rPr>
          <w:rFonts w:ascii="Times New Roman" w:eastAsia="宋体" w:hAnsi="Times New Roman"/>
          <w:lang w:val="en-GB" w:eastAsia="zh-CN"/>
        </w:rPr>
        <w:t xml:space="preserve"> is already supported</w:t>
      </w:r>
      <w:r w:rsidR="003E5D36">
        <w:rPr>
          <w:rFonts w:ascii="Times New Roman" w:eastAsia="宋体" w:hAnsi="Times New Roman"/>
          <w:lang w:val="en-GB" w:eastAsia="zh-CN"/>
        </w:rPr>
        <w:t xml:space="preserve">. </w:t>
      </w:r>
      <w:r w:rsidR="004E403A">
        <w:rPr>
          <w:rFonts w:ascii="Times New Roman" w:eastAsia="宋体" w:hAnsi="Times New Roman"/>
          <w:lang w:val="en-GB" w:eastAsia="zh-CN"/>
        </w:rPr>
        <w:t>I</w:t>
      </w:r>
      <w:r w:rsidR="00543A7C">
        <w:rPr>
          <w:rFonts w:ascii="Times New Roman" w:eastAsia="宋体" w:hAnsi="Times New Roman"/>
          <w:lang w:val="en-GB" w:eastAsia="zh-CN"/>
        </w:rPr>
        <w:t>n some scenarios</w:t>
      </w:r>
      <w:r w:rsidR="004E403A">
        <w:rPr>
          <w:rFonts w:ascii="Times New Roman" w:eastAsia="宋体" w:hAnsi="Times New Roman"/>
          <w:lang w:val="en-GB" w:eastAsia="zh-CN"/>
        </w:rPr>
        <w:t xml:space="preserve"> with larger delay spread</w:t>
      </w:r>
      <w:r w:rsidR="00543A7C">
        <w:rPr>
          <w:rFonts w:ascii="Times New Roman" w:eastAsia="宋体" w:hAnsi="Times New Roman"/>
          <w:lang w:val="en-GB" w:eastAsia="zh-CN"/>
        </w:rPr>
        <w:t xml:space="preserve">, the </w:t>
      </w:r>
      <w:r w:rsidR="008F5C79">
        <w:rPr>
          <w:rFonts w:ascii="Times New Roman" w:eastAsia="宋体" w:hAnsi="Times New Roman"/>
          <w:lang w:val="en-GB" w:eastAsia="zh-CN"/>
        </w:rPr>
        <w:t xml:space="preserve">performance </w:t>
      </w:r>
      <w:r w:rsidR="00543A7C">
        <w:rPr>
          <w:rFonts w:ascii="Times New Roman" w:eastAsia="宋体" w:hAnsi="Times New Roman"/>
          <w:lang w:val="en-GB" w:eastAsia="zh-CN"/>
        </w:rPr>
        <w:t xml:space="preserve">gain would be </w:t>
      </w:r>
      <w:r w:rsidR="00543A7C" w:rsidRPr="00543A7C">
        <w:rPr>
          <w:rFonts w:ascii="Times New Roman" w:eastAsia="宋体" w:hAnsi="Times New Roman"/>
          <w:lang w:val="en-GB" w:eastAsia="zh-CN"/>
        </w:rPr>
        <w:t>more significant</w:t>
      </w:r>
      <w:r w:rsidR="007F3B1E">
        <w:rPr>
          <w:rFonts w:ascii="Times New Roman" w:eastAsia="宋体" w:hAnsi="Times New Roman"/>
          <w:lang w:val="en-GB" w:eastAsia="zh-CN"/>
        </w:rPr>
        <w:t xml:space="preserve">. In msg3 repetition mechanism, inter-slot frequency hopping is supported and </w:t>
      </w:r>
      <w:r w:rsidR="007F3B1E" w:rsidRPr="007F3B1E">
        <w:rPr>
          <w:rFonts w:ascii="Times New Roman" w:eastAsia="宋体" w:hAnsi="Times New Roman"/>
          <w:lang w:val="en-GB" w:eastAsia="zh-CN"/>
        </w:rPr>
        <w:t>the frequency hopping flag information field in UL RAR grant or DCI format 0_0 with CRC scrambled by TC-RNTI is reused</w:t>
      </w:r>
      <w:r w:rsidR="007F3B1E">
        <w:rPr>
          <w:rFonts w:ascii="Times New Roman" w:eastAsia="宋体" w:hAnsi="Times New Roman"/>
          <w:lang w:val="en-GB" w:eastAsia="zh-CN"/>
        </w:rPr>
        <w:t xml:space="preserve">. Similarly, the </w:t>
      </w:r>
      <w:r w:rsidR="007F3B1E" w:rsidRPr="007F3B1E">
        <w:rPr>
          <w:rFonts w:ascii="Times New Roman" w:eastAsia="宋体" w:hAnsi="Times New Roman"/>
          <w:lang w:val="en-GB" w:eastAsia="zh-CN"/>
        </w:rPr>
        <w:t>frequency hopping flag information field in UL RAR grant</w:t>
      </w:r>
      <w:r w:rsidR="007F3B1E">
        <w:rPr>
          <w:rFonts w:ascii="Times New Roman" w:eastAsia="宋体" w:hAnsi="Times New Roman"/>
          <w:lang w:val="en-GB" w:eastAsia="zh-CN"/>
        </w:rPr>
        <w:t xml:space="preserve"> could also be reused to enable/disable inter-slot frequency hopping for PUCCH repetition for msg4 HARQ-ACK when repetition number is configured </w:t>
      </w:r>
      <w:r w:rsidR="00F8421D">
        <w:rPr>
          <w:rFonts w:ascii="Times New Roman" w:eastAsia="宋体" w:hAnsi="Times New Roman"/>
          <w:lang w:val="en-GB" w:eastAsia="zh-CN"/>
        </w:rPr>
        <w:t xml:space="preserve">to be </w:t>
      </w:r>
      <w:r w:rsidR="007F3B1E">
        <w:rPr>
          <w:rFonts w:ascii="Times New Roman" w:eastAsia="宋体" w:hAnsi="Times New Roman"/>
          <w:lang w:val="en-GB" w:eastAsia="zh-CN"/>
        </w:rPr>
        <w:t xml:space="preserve">more than 1. </w:t>
      </w:r>
      <w:r w:rsidR="00427C9D">
        <w:rPr>
          <w:rFonts w:ascii="Times New Roman" w:eastAsia="宋体" w:hAnsi="Times New Roman"/>
          <w:lang w:val="en-GB" w:eastAsia="zh-CN"/>
        </w:rPr>
        <w:t xml:space="preserve">On the other hand, </w:t>
      </w:r>
      <w:r w:rsidR="00577E04" w:rsidRPr="00577E04">
        <w:rPr>
          <w:rFonts w:ascii="Times New Roman" w:eastAsia="宋体" w:hAnsi="Times New Roman"/>
          <w:lang w:val="en-GB" w:eastAsia="zh-CN"/>
        </w:rPr>
        <w:t>reinterpret</w:t>
      </w:r>
      <w:r w:rsidR="00577E04">
        <w:rPr>
          <w:rFonts w:ascii="Times New Roman" w:eastAsia="宋体" w:hAnsi="Times New Roman"/>
          <w:lang w:val="en-GB" w:eastAsia="zh-CN"/>
        </w:rPr>
        <w:t xml:space="preserve">ing some fields in scheduling DCI corresponding to msg4 PDSCH could also be considered to enable/disable inter-slot frequency hopping for PUCCH repetition for msg4 HARQ-ACK. </w:t>
      </w:r>
    </w:p>
    <w:p w14:paraId="305C87CC" w14:textId="07BACF71" w:rsidR="008D112B" w:rsidRDefault="008D112B" w:rsidP="008D112B">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2F0F7133" w14:textId="6B39ABA4" w:rsidR="008D112B" w:rsidRPr="008D112B" w:rsidRDefault="008D112B" w:rsidP="008D112B">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Support to enable/disable inter-slot frequency hopping for</w:t>
      </w:r>
      <w:r w:rsidRPr="008D112B">
        <w:rPr>
          <w:rFonts w:ascii="Times New Roman" w:eastAsiaTheme="minorEastAsia" w:hAnsi="Times New Roman"/>
          <w:b/>
          <w:i/>
          <w:lang w:val="en-GB"/>
        </w:rPr>
        <w:t xml:space="preserve"> PUCCH repetition for msg4 HARQ-ACK</w:t>
      </w:r>
      <w:r>
        <w:rPr>
          <w:rFonts w:ascii="Times New Roman" w:eastAsiaTheme="minorEastAsia" w:hAnsi="Times New Roman"/>
          <w:b/>
          <w:i/>
          <w:lang w:val="en-GB"/>
        </w:rPr>
        <w:t xml:space="preserve"> </w:t>
      </w:r>
      <w:r w:rsidR="00B73D8D">
        <w:rPr>
          <w:rFonts w:ascii="Times New Roman" w:eastAsiaTheme="minorEastAsia" w:hAnsi="Times New Roman"/>
          <w:b/>
          <w:i/>
          <w:lang w:val="en-GB"/>
        </w:rPr>
        <w:t xml:space="preserve">considering </w:t>
      </w:r>
      <w:r>
        <w:rPr>
          <w:rFonts w:ascii="Times New Roman" w:eastAsiaTheme="minorEastAsia" w:hAnsi="Times New Roman"/>
          <w:b/>
          <w:i/>
          <w:lang w:val="en-GB"/>
        </w:rPr>
        <w:t>the following alternatives</w:t>
      </w:r>
    </w:p>
    <w:p w14:paraId="68D25F1E" w14:textId="6318609D" w:rsidR="008D112B" w:rsidRPr="008D112B" w:rsidRDefault="008D112B" w:rsidP="008D112B">
      <w:pPr>
        <w:pStyle w:val="a0"/>
        <w:numPr>
          <w:ilvl w:val="1"/>
          <w:numId w:val="13"/>
        </w:numPr>
        <w:spacing w:beforeLines="0" w:before="0" w:after="0"/>
        <w:rPr>
          <w:rFonts w:ascii="Times New Roman" w:eastAsiaTheme="minorEastAsia" w:hAnsi="Times New Roman"/>
          <w:iCs/>
          <w:lang w:val="en-GB"/>
        </w:rPr>
      </w:pPr>
      <w:r w:rsidRPr="008D112B">
        <w:rPr>
          <w:rFonts w:ascii="Times New Roman" w:eastAsiaTheme="minorEastAsia" w:hAnsi="Times New Roman"/>
          <w:b/>
          <w:i/>
          <w:lang w:val="en-GB"/>
        </w:rPr>
        <w:t xml:space="preserve"> </w:t>
      </w:r>
      <w:r>
        <w:rPr>
          <w:rFonts w:ascii="Times New Roman" w:eastAsiaTheme="minorEastAsia" w:hAnsi="Times New Roman"/>
          <w:b/>
          <w:i/>
          <w:lang w:val="en-GB"/>
        </w:rPr>
        <w:t xml:space="preserve">Alt 1: reusing the </w:t>
      </w:r>
      <w:r w:rsidRPr="008D112B">
        <w:rPr>
          <w:rFonts w:ascii="Times New Roman" w:eastAsiaTheme="minorEastAsia" w:hAnsi="Times New Roman"/>
          <w:b/>
          <w:i/>
          <w:lang w:val="en-GB"/>
        </w:rPr>
        <w:t>frequency hopping flag information field in UL RAR grant</w:t>
      </w:r>
      <w:r w:rsidR="00A86BB5">
        <w:rPr>
          <w:rFonts w:ascii="Times New Roman" w:eastAsiaTheme="minorEastAsia" w:hAnsi="Times New Roman"/>
          <w:b/>
          <w:i/>
          <w:lang w:val="en-GB"/>
        </w:rPr>
        <w:t xml:space="preserve"> when </w:t>
      </w:r>
      <w:r>
        <w:rPr>
          <w:rFonts w:ascii="Times New Roman" w:eastAsiaTheme="minorEastAsia" w:hAnsi="Times New Roman"/>
          <w:b/>
          <w:i/>
          <w:lang w:val="en-GB"/>
        </w:rPr>
        <w:t xml:space="preserve">the </w:t>
      </w:r>
      <w:r w:rsidRPr="008D112B">
        <w:rPr>
          <w:rFonts w:ascii="Times New Roman" w:eastAsiaTheme="minorEastAsia" w:hAnsi="Times New Roman"/>
          <w:b/>
          <w:i/>
          <w:lang w:val="en-GB"/>
        </w:rPr>
        <w:t>repetition number is</w:t>
      </w:r>
      <w:r>
        <w:rPr>
          <w:rFonts w:ascii="Times New Roman" w:eastAsiaTheme="minorEastAsia" w:hAnsi="Times New Roman"/>
          <w:b/>
          <w:i/>
          <w:lang w:val="en-GB"/>
        </w:rPr>
        <w:t xml:space="preserve"> </w:t>
      </w:r>
      <w:r w:rsidRPr="008D112B">
        <w:rPr>
          <w:rFonts w:ascii="Times New Roman" w:eastAsiaTheme="minorEastAsia" w:hAnsi="Times New Roman"/>
          <w:b/>
          <w:i/>
          <w:lang w:val="en-GB"/>
        </w:rPr>
        <w:t xml:space="preserve">configured </w:t>
      </w:r>
      <w:r w:rsidR="00B73D8D">
        <w:rPr>
          <w:rFonts w:ascii="Times New Roman" w:eastAsiaTheme="minorEastAsia" w:hAnsi="Times New Roman"/>
          <w:b/>
          <w:i/>
          <w:lang w:val="en-GB"/>
        </w:rPr>
        <w:t xml:space="preserve">to be </w:t>
      </w:r>
      <w:r w:rsidRPr="008D112B">
        <w:rPr>
          <w:rFonts w:ascii="Times New Roman" w:eastAsiaTheme="minorEastAsia" w:hAnsi="Times New Roman"/>
          <w:b/>
          <w:i/>
          <w:lang w:val="en-GB"/>
        </w:rPr>
        <w:t>more than 1</w:t>
      </w:r>
    </w:p>
    <w:p w14:paraId="46FCE40D" w14:textId="3C3DC7B4" w:rsidR="008D112B" w:rsidRPr="008D112B" w:rsidRDefault="008D112B" w:rsidP="008D112B">
      <w:pPr>
        <w:pStyle w:val="a0"/>
        <w:numPr>
          <w:ilvl w:val="1"/>
          <w:numId w:val="13"/>
        </w:numPr>
        <w:spacing w:beforeLines="0" w:before="0" w:after="0"/>
        <w:rPr>
          <w:rFonts w:ascii="Times New Roman" w:eastAsiaTheme="minorEastAsia" w:hAnsi="Times New Roman"/>
          <w:b/>
          <w:i/>
          <w:lang w:val="en-GB"/>
        </w:rPr>
      </w:pPr>
      <w:r w:rsidRPr="008D112B">
        <w:rPr>
          <w:rFonts w:ascii="Times New Roman" w:eastAsiaTheme="minorEastAsia" w:hAnsi="Times New Roman"/>
          <w:b/>
          <w:i/>
          <w:lang w:val="en-GB"/>
        </w:rPr>
        <w:t>Alt 2: reinterpreting some fields in scheduling DCI corresponding to msg4 PDSCH</w:t>
      </w:r>
    </w:p>
    <w:p w14:paraId="69DBDFC9" w14:textId="77777777" w:rsidR="00EE6987" w:rsidRPr="008D112B" w:rsidRDefault="00EE6987" w:rsidP="00EC0BC6">
      <w:pPr>
        <w:pStyle w:val="a0"/>
        <w:spacing w:before="120"/>
        <w:rPr>
          <w:rFonts w:ascii="Times New Roman" w:eastAsia="宋体" w:hAnsi="Times New Roman"/>
          <w:lang w:val="en-GB" w:eastAsia="zh-CN"/>
        </w:rPr>
      </w:pPr>
    </w:p>
    <w:p w14:paraId="6AC1E0AB" w14:textId="60B0F2A6" w:rsidR="00110FF3" w:rsidRPr="002B5942" w:rsidRDefault="00110FF3" w:rsidP="002B5942">
      <w:pPr>
        <w:pStyle w:val="30"/>
      </w:pPr>
      <w:r w:rsidRPr="002B5942">
        <w:rPr>
          <w:rFonts w:hint="eastAsia"/>
        </w:rPr>
        <w:lastRenderedPageBreak/>
        <w:t>D</w:t>
      </w:r>
      <w:r w:rsidRPr="002B5942">
        <w:t>MRS bundling for common PUCCH repetition</w:t>
      </w:r>
    </w:p>
    <w:p w14:paraId="44BFECC3" w14:textId="10F9F840" w:rsidR="00110FF3" w:rsidRPr="007F085C" w:rsidRDefault="00125C7E" w:rsidP="00EC0BC6">
      <w:pPr>
        <w:pStyle w:val="a0"/>
        <w:spacing w:before="120"/>
        <w:rPr>
          <w:rFonts w:ascii="Times New Roman" w:hAnsi="Times New Roman"/>
        </w:rPr>
      </w:pPr>
      <w:r>
        <w:rPr>
          <w:rFonts w:ascii="Times New Roman" w:eastAsia="宋体" w:hAnsi="Times New Roman"/>
          <w:lang w:val="en-GB" w:eastAsia="zh-CN"/>
        </w:rPr>
        <w:t xml:space="preserve">According to the simulation results of </w:t>
      </w:r>
      <w:r w:rsidRPr="007F085C">
        <w:rPr>
          <w:rFonts w:ascii="Times New Roman" w:hAnsi="Times New Roman"/>
        </w:rPr>
        <w:t xml:space="preserve">PUCCH repetition for msg4 HARQ-ACK with different repetition numbers above, the performance of PUCCH for Msg4 HARQ-ACK with 4 or 8 repetitions can already compensate the gap and meet the </w:t>
      </w:r>
      <w:r w:rsidR="0004247F" w:rsidRPr="007F085C">
        <w:rPr>
          <w:rFonts w:ascii="Times New Roman" w:hAnsi="Times New Roman"/>
        </w:rPr>
        <w:t xml:space="preserve">requirement of the </w:t>
      </w:r>
      <w:r w:rsidRPr="007F085C">
        <w:rPr>
          <w:rFonts w:ascii="Times New Roman" w:hAnsi="Times New Roman"/>
        </w:rPr>
        <w:t xml:space="preserve">CNR calculated in </w:t>
      </w:r>
      <w:r>
        <w:rPr>
          <w:rFonts w:ascii="Times New Roman" w:eastAsia="宋体" w:hAnsi="Times New Roman"/>
          <w:lang w:val="en-GB" w:eastAsia="zh-CN"/>
        </w:rPr>
        <w:t xml:space="preserve">link budget calculation. </w:t>
      </w:r>
      <w:r w:rsidRPr="00125C7E">
        <w:rPr>
          <w:rFonts w:ascii="Times New Roman" w:eastAsia="宋体" w:hAnsi="Times New Roman"/>
          <w:lang w:val="en-GB" w:eastAsia="zh-CN"/>
        </w:rPr>
        <w:t>Over</w:t>
      </w:r>
      <w:r>
        <w:rPr>
          <w:rFonts w:ascii="Times New Roman" w:eastAsia="宋体" w:hAnsi="Times New Roman"/>
          <w:lang w:val="en-GB" w:eastAsia="zh-CN"/>
        </w:rPr>
        <w:t>-</w:t>
      </w:r>
      <w:r w:rsidRPr="00125C7E">
        <w:rPr>
          <w:rFonts w:ascii="Times New Roman" w:eastAsia="宋体" w:hAnsi="Times New Roman"/>
          <w:lang w:val="en-GB" w:eastAsia="zh-CN"/>
        </w:rPr>
        <w:t>optimizing</w:t>
      </w:r>
      <w:r>
        <w:rPr>
          <w:rFonts w:ascii="Times New Roman" w:eastAsia="宋体" w:hAnsi="Times New Roman"/>
          <w:lang w:val="en-GB" w:eastAsia="zh-CN"/>
        </w:rPr>
        <w:t xml:space="preserve"> the performance of </w:t>
      </w:r>
      <w:r w:rsidRPr="007F085C">
        <w:rPr>
          <w:rFonts w:ascii="Times New Roman" w:hAnsi="Times New Roman"/>
        </w:rPr>
        <w:t xml:space="preserve">PUCCH repetition for msg4 HARQ-ACK </w:t>
      </w:r>
      <w:r w:rsidR="001A448A" w:rsidRPr="007F085C">
        <w:rPr>
          <w:rFonts w:ascii="Times New Roman" w:hAnsi="Times New Roman"/>
          <w:bCs/>
        </w:rPr>
        <w:t>is</w:t>
      </w:r>
      <w:r w:rsidRPr="007F085C">
        <w:rPr>
          <w:rFonts w:ascii="Times New Roman" w:hAnsi="Times New Roman"/>
        </w:rPr>
        <w:t xml:space="preserve"> unnecessary. Furthermore, the discussion on DMRS bundling for PUCCH repetition for msg4 HARQ-ACK would </w:t>
      </w:r>
      <w:r w:rsidR="00330ED3" w:rsidRPr="007F085C">
        <w:rPr>
          <w:rFonts w:ascii="Times New Roman" w:hAnsi="Times New Roman"/>
        </w:rPr>
        <w:t xml:space="preserve">be complicated and cumbersome, which would </w:t>
      </w:r>
      <w:r w:rsidR="00DD3004" w:rsidRPr="007F085C">
        <w:rPr>
          <w:rFonts w:ascii="Times New Roman" w:hAnsi="Times New Roman"/>
        </w:rPr>
        <w:t xml:space="preserve">increase </w:t>
      </w:r>
      <w:r w:rsidR="00330ED3" w:rsidRPr="007F085C">
        <w:rPr>
          <w:rFonts w:ascii="Times New Roman" w:hAnsi="Times New Roman"/>
        </w:rPr>
        <w:t xml:space="preserve">the work </w:t>
      </w:r>
      <w:r w:rsidR="00DD3004" w:rsidRPr="007F085C">
        <w:rPr>
          <w:rFonts w:ascii="Times New Roman" w:hAnsi="Times New Roman"/>
        </w:rPr>
        <w:t xml:space="preserve">load </w:t>
      </w:r>
      <w:r w:rsidR="00877164" w:rsidRPr="007F085C">
        <w:rPr>
          <w:rFonts w:ascii="Times New Roman" w:hAnsi="Times New Roman"/>
        </w:rPr>
        <w:t xml:space="preserve">not </w:t>
      </w:r>
      <w:r w:rsidR="001128DF" w:rsidRPr="007F085C">
        <w:rPr>
          <w:rFonts w:ascii="Times New Roman" w:hAnsi="Times New Roman"/>
        </w:rPr>
        <w:t xml:space="preserve">allowed by </w:t>
      </w:r>
      <w:r w:rsidR="001128DF" w:rsidRPr="007F085C">
        <w:rPr>
          <w:rFonts w:ascii="Times New Roman" w:hAnsi="Times New Roman"/>
          <w:bCs/>
        </w:rPr>
        <w:t>the</w:t>
      </w:r>
      <w:r w:rsidR="00330ED3" w:rsidRPr="007F085C">
        <w:rPr>
          <w:rFonts w:ascii="Times New Roman" w:hAnsi="Times New Roman"/>
        </w:rPr>
        <w:t xml:space="preserve"> limited TU</w:t>
      </w:r>
      <w:r w:rsidR="008A54FD" w:rsidRPr="007F085C">
        <w:rPr>
          <w:rFonts w:ascii="Times New Roman" w:hAnsi="Times New Roman"/>
        </w:rPr>
        <w:t xml:space="preserve"> allocated for this topic</w:t>
      </w:r>
      <w:r w:rsidR="00330ED3" w:rsidRPr="007F085C">
        <w:rPr>
          <w:rFonts w:ascii="Times New Roman" w:hAnsi="Times New Roman"/>
        </w:rPr>
        <w:t xml:space="preserve">. </w:t>
      </w:r>
      <w:r w:rsidR="00DC2B39" w:rsidRPr="007F085C">
        <w:rPr>
          <w:rFonts w:ascii="Times New Roman" w:hAnsi="Times New Roman"/>
        </w:rPr>
        <w:t xml:space="preserve">The </w:t>
      </w:r>
      <w:r w:rsidR="001E11C6" w:rsidRPr="007F085C">
        <w:rPr>
          <w:rFonts w:ascii="Times New Roman" w:hAnsi="Times New Roman"/>
        </w:rPr>
        <w:t xml:space="preserve">aspects </w:t>
      </w:r>
      <w:r w:rsidR="00DC2B39" w:rsidRPr="007F085C">
        <w:rPr>
          <w:rFonts w:ascii="Times New Roman" w:hAnsi="Times New Roman"/>
        </w:rPr>
        <w:t xml:space="preserve">that </w:t>
      </w:r>
      <w:r w:rsidR="001E11C6" w:rsidRPr="007F085C">
        <w:rPr>
          <w:rFonts w:ascii="Times New Roman" w:hAnsi="Times New Roman"/>
        </w:rPr>
        <w:t xml:space="preserve">should be </w:t>
      </w:r>
      <w:r w:rsidR="00DC2B39" w:rsidRPr="007F085C">
        <w:rPr>
          <w:rFonts w:ascii="Times New Roman" w:hAnsi="Times New Roman"/>
        </w:rPr>
        <w:t xml:space="preserve">at least </w:t>
      </w:r>
      <w:r w:rsidR="001E11C6" w:rsidRPr="007F085C">
        <w:rPr>
          <w:rFonts w:ascii="Times New Roman" w:hAnsi="Times New Roman"/>
        </w:rPr>
        <w:t>discussed and determined</w:t>
      </w:r>
      <w:r w:rsidR="00DC2B39" w:rsidRPr="007F085C">
        <w:rPr>
          <w:rFonts w:ascii="Times New Roman" w:hAnsi="Times New Roman"/>
        </w:rPr>
        <w:t xml:space="preserve"> are </w:t>
      </w:r>
      <w:r w:rsidR="001E11C6" w:rsidRPr="007F085C">
        <w:rPr>
          <w:rFonts w:ascii="Times New Roman" w:hAnsi="Times New Roman"/>
        </w:rPr>
        <w:t xml:space="preserve">e.g. the disabling/enabling of DMRS bundling, the configuration of time domain window (TDW) size, the events which violates phase continuity and power consistency, the maximum duration, </w:t>
      </w:r>
      <w:r w:rsidR="00DC2B39" w:rsidRPr="007F085C">
        <w:rPr>
          <w:rFonts w:ascii="Times New Roman" w:hAnsi="Times New Roman"/>
        </w:rPr>
        <w:t xml:space="preserve">and the </w:t>
      </w:r>
      <w:r w:rsidR="001E11C6" w:rsidRPr="007F085C">
        <w:rPr>
          <w:rFonts w:ascii="Times New Roman" w:hAnsi="Times New Roman"/>
        </w:rPr>
        <w:t>UE capability on restarting DMRS bundling</w:t>
      </w:r>
      <w:r w:rsidR="00A069D2" w:rsidRPr="007F085C">
        <w:rPr>
          <w:rFonts w:ascii="Times New Roman" w:hAnsi="Times New Roman"/>
        </w:rPr>
        <w:t xml:space="preserve">. </w:t>
      </w:r>
    </w:p>
    <w:p w14:paraId="08F10B86" w14:textId="5097056B" w:rsidR="00A069D2" w:rsidRDefault="007755D5" w:rsidP="00EC0BC6">
      <w:pPr>
        <w:pStyle w:val="a0"/>
        <w:spacing w:before="120"/>
        <w:rPr>
          <w:rFonts w:ascii="Times New Roman" w:eastAsia="宋体" w:hAnsi="Times New Roman"/>
          <w:lang w:val="en-GB" w:eastAsia="zh-CN"/>
        </w:rPr>
      </w:pPr>
      <w:r w:rsidRPr="00F646FE">
        <w:rPr>
          <w:rFonts w:ascii="Times New Roman" w:eastAsia="宋体" w:hAnsi="Times New Roman"/>
          <w:lang w:val="en-GB" w:eastAsia="zh-CN"/>
        </w:rPr>
        <w:t>According to</w:t>
      </w:r>
      <w:r w:rsidR="00A069D2">
        <w:rPr>
          <w:rFonts w:ascii="Times New Roman" w:eastAsia="宋体" w:hAnsi="Times New Roman"/>
          <w:lang w:val="en-GB" w:eastAsia="zh-CN"/>
        </w:rPr>
        <w:t xml:space="preserve"> above, the support of DMRS bundling for </w:t>
      </w:r>
      <w:r w:rsidR="00A069D2" w:rsidRPr="00BE1E3B">
        <w:rPr>
          <w:rFonts w:ascii="Times New Roman" w:hAnsi="Times New Roman"/>
        </w:rPr>
        <w:t xml:space="preserve">PUCCH repetition for msg4 HARQ-ACK </w:t>
      </w:r>
      <w:r w:rsidR="00A842DD" w:rsidRPr="00BE1E3B">
        <w:rPr>
          <w:rFonts w:ascii="Times New Roman" w:hAnsi="Times New Roman"/>
        </w:rPr>
        <w:t xml:space="preserve">should be avoided in this </w:t>
      </w:r>
      <w:r w:rsidR="00A842DD" w:rsidRPr="00BE1E3B">
        <w:rPr>
          <w:rFonts w:ascii="Times New Roman" w:hAnsi="Times New Roman"/>
          <w:bCs/>
        </w:rPr>
        <w:t>release</w:t>
      </w:r>
      <w:r w:rsidR="00A069D2" w:rsidRPr="00BE1E3B">
        <w:rPr>
          <w:rFonts w:ascii="Times New Roman" w:hAnsi="Times New Roman"/>
        </w:rPr>
        <w:t xml:space="preserve">. </w:t>
      </w:r>
    </w:p>
    <w:p w14:paraId="7A2306B8" w14:textId="3EED3151" w:rsidR="00D75466" w:rsidRDefault="00D75466" w:rsidP="00D75466">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6</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2CC5B49C" w14:textId="4CB7AED7" w:rsidR="00D75466" w:rsidRPr="008D112B" w:rsidRDefault="001A37DD" w:rsidP="00D75466">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Do n</w:t>
      </w:r>
      <w:r w:rsidR="00D75466">
        <w:rPr>
          <w:rFonts w:ascii="Times New Roman" w:eastAsiaTheme="minorEastAsia" w:hAnsi="Times New Roman"/>
          <w:b/>
          <w:i/>
          <w:lang w:val="en-GB"/>
        </w:rPr>
        <w:t>ot support the DMRS bundling for</w:t>
      </w:r>
      <w:r w:rsidR="00D75466" w:rsidRPr="008D112B">
        <w:rPr>
          <w:rFonts w:ascii="Times New Roman" w:eastAsiaTheme="minorEastAsia" w:hAnsi="Times New Roman"/>
          <w:b/>
          <w:i/>
          <w:lang w:val="en-GB"/>
        </w:rPr>
        <w:t xml:space="preserve"> PUCCH repetition for msg4 HARQ-ACK</w:t>
      </w:r>
      <w:r w:rsidR="00D75466">
        <w:rPr>
          <w:rFonts w:ascii="Times New Roman" w:eastAsiaTheme="minorEastAsia" w:hAnsi="Times New Roman"/>
          <w:b/>
          <w:i/>
          <w:lang w:val="en-GB"/>
        </w:rPr>
        <w:t xml:space="preserve">. </w:t>
      </w:r>
    </w:p>
    <w:p w14:paraId="3B34DE29" w14:textId="2543A478" w:rsidR="00E954FF" w:rsidRDefault="00E954FF" w:rsidP="005B1230">
      <w:pPr>
        <w:pStyle w:val="2"/>
        <w:numPr>
          <w:ilvl w:val="1"/>
          <w:numId w:val="10"/>
        </w:numPr>
        <w:spacing w:beforeLines="100" w:after="120"/>
        <w:ind w:left="475" w:hanging="475"/>
        <w:rPr>
          <w:sz w:val="21"/>
          <w:lang w:val="en-GB"/>
        </w:rPr>
      </w:pPr>
      <w:r>
        <w:rPr>
          <w:sz w:val="21"/>
          <w:lang w:val="en-GB"/>
        </w:rPr>
        <w:t>DMRS bundling of PUSCH in NTN</w:t>
      </w:r>
    </w:p>
    <w:p w14:paraId="774135AC" w14:textId="2073B04A" w:rsidR="004A6103" w:rsidRPr="002B5942" w:rsidRDefault="00EA2F6D" w:rsidP="004A6103">
      <w:pPr>
        <w:pStyle w:val="30"/>
      </w:pPr>
      <w:r w:rsidRPr="00EA2F6D">
        <w:t>Phase difference due to timing drift and/or doppler shift</w:t>
      </w:r>
    </w:p>
    <w:p w14:paraId="3D396653" w14:textId="5E4830BB" w:rsidR="00512439" w:rsidRPr="00E2428C" w:rsidRDefault="00896875" w:rsidP="00E954FF">
      <w:pPr>
        <w:pStyle w:val="a0"/>
        <w:spacing w:before="120"/>
        <w:rPr>
          <w:rFonts w:ascii="Times New Roman" w:eastAsiaTheme="minorEastAsia" w:hAnsi="Times New Roman"/>
          <w:lang w:eastAsia="zh-CN"/>
        </w:rPr>
      </w:pPr>
      <w:r w:rsidRPr="00E2428C">
        <w:rPr>
          <w:rFonts w:ascii="Times New Roman" w:eastAsiaTheme="minorEastAsia" w:hAnsi="Times New Roman"/>
          <w:lang w:eastAsia="zh-CN"/>
        </w:rPr>
        <w:t>In NTN, d</w:t>
      </w:r>
      <w:r w:rsidR="00512439" w:rsidRPr="00E2428C">
        <w:rPr>
          <w:rFonts w:ascii="Times New Roman" w:eastAsiaTheme="minorEastAsia" w:hAnsi="Times New Roman"/>
          <w:lang w:eastAsia="zh-CN"/>
        </w:rPr>
        <w:t>ue to</w:t>
      </w:r>
      <w:r w:rsidRPr="00E2428C">
        <w:rPr>
          <w:rFonts w:ascii="Times New Roman" w:eastAsiaTheme="minorEastAsia" w:hAnsi="Times New Roman"/>
          <w:lang w:eastAsia="zh-CN"/>
        </w:rPr>
        <w:t xml:space="preserve"> the movement of satellite and UE location, UE needs to pre-compensate the timing and frequency offset, via UE implementation. However, in order to</w:t>
      </w:r>
      <w:r w:rsidRPr="00E2428C" w:rsidDel="005423C3">
        <w:rPr>
          <w:rFonts w:ascii="Times New Roman" w:eastAsiaTheme="minorEastAsia" w:hAnsi="Times New Roman"/>
          <w:lang w:eastAsia="zh-CN"/>
        </w:rPr>
        <w:t xml:space="preserve"> </w:t>
      </w:r>
      <w:r w:rsidR="005423C3" w:rsidRPr="00E2428C">
        <w:rPr>
          <w:rFonts w:ascii="Times New Roman" w:eastAsiaTheme="minorEastAsia" w:hAnsi="Times New Roman"/>
          <w:lang w:eastAsia="zh-CN"/>
        </w:rPr>
        <w:t xml:space="preserve">support </w:t>
      </w:r>
      <w:r w:rsidRPr="00E2428C">
        <w:rPr>
          <w:rFonts w:ascii="Times New Roman" w:eastAsiaTheme="minorEastAsia" w:hAnsi="Times New Roman"/>
          <w:lang w:eastAsia="zh-CN"/>
        </w:rPr>
        <w:t>DMRS bundling, UE is required to maintain phase continuity and power consistency within an actual TDW</w:t>
      </w:r>
      <w:r w:rsidR="00C27E45" w:rsidRPr="00E2428C">
        <w:rPr>
          <w:rFonts w:ascii="Times New Roman" w:eastAsiaTheme="minorEastAsia" w:hAnsi="Times New Roman"/>
          <w:lang w:eastAsia="zh-CN"/>
        </w:rPr>
        <w:t>, which implies that</w:t>
      </w:r>
      <w:r w:rsidRPr="00E2428C">
        <w:rPr>
          <w:rFonts w:ascii="Times New Roman" w:eastAsiaTheme="minorEastAsia" w:hAnsi="Times New Roman"/>
          <w:lang w:eastAsia="zh-CN"/>
        </w:rPr>
        <w:t xml:space="preserve"> UE is not expected to perform pre-compensation within an actual TDW when DMRS bundling is enabled.</w:t>
      </w:r>
      <w:r w:rsidRPr="00E2428C" w:rsidDel="00F777F6">
        <w:rPr>
          <w:rFonts w:ascii="Times New Roman" w:eastAsiaTheme="minorEastAsia" w:hAnsi="Times New Roman"/>
          <w:lang w:eastAsia="zh-CN"/>
        </w:rPr>
        <w:t xml:space="preserve"> </w:t>
      </w:r>
    </w:p>
    <w:p w14:paraId="0E74450E" w14:textId="346199D7" w:rsidR="00294360" w:rsidRDefault="00294360" w:rsidP="00294360">
      <w:pPr>
        <w:pStyle w:val="a0"/>
        <w:spacing w:before="120" w:after="0"/>
        <w:rPr>
          <w:rFonts w:ascii="Times New Roman" w:eastAsiaTheme="minorEastAsia" w:hAnsi="Times New Roman"/>
          <w:b/>
          <w:i/>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7</w:t>
      </w:r>
      <w:r w:rsidRPr="00F845AE">
        <w:rPr>
          <w:rFonts w:ascii="Times New Roman" w:eastAsiaTheme="minorEastAsia" w:hAnsi="Times New Roman"/>
          <w:b/>
          <w:i/>
          <w:lang w:val="en-GB"/>
        </w:rPr>
        <w:t>:</w:t>
      </w:r>
      <w:r>
        <w:rPr>
          <w:rFonts w:ascii="Times New Roman" w:eastAsiaTheme="minorEastAsia" w:hAnsi="Times New Roman"/>
          <w:b/>
          <w:i/>
          <w:lang w:val="en-GB"/>
        </w:rPr>
        <w:t xml:space="preserve"> </w:t>
      </w:r>
    </w:p>
    <w:p w14:paraId="1D89F59E" w14:textId="2E37F9B6" w:rsidR="00294360" w:rsidRPr="008D112B" w:rsidRDefault="00294360" w:rsidP="00294360">
      <w:pPr>
        <w:pStyle w:val="a0"/>
        <w:numPr>
          <w:ilvl w:val="0"/>
          <w:numId w:val="13"/>
        </w:numPr>
        <w:spacing w:beforeLines="0" w:before="0" w:after="0"/>
        <w:rPr>
          <w:rFonts w:ascii="Times New Roman" w:eastAsiaTheme="minorEastAsia" w:hAnsi="Times New Roman"/>
          <w:lang w:val="en-GB"/>
        </w:rPr>
      </w:pPr>
      <w:r>
        <w:rPr>
          <w:rFonts w:ascii="Times New Roman" w:eastAsiaTheme="minorEastAsia" w:hAnsi="Times New Roman"/>
          <w:b/>
          <w:i/>
          <w:lang w:val="en-GB"/>
        </w:rPr>
        <w:t xml:space="preserve">RAN1 to conclude </w:t>
      </w:r>
      <w:r w:rsidRPr="00294360">
        <w:rPr>
          <w:rFonts w:ascii="Times New Roman" w:eastAsiaTheme="minorEastAsia" w:hAnsi="Times New Roman"/>
          <w:b/>
          <w:i/>
          <w:lang w:val="en-GB"/>
        </w:rPr>
        <w:t>UE is not expected to perform pre-compensation</w:t>
      </w:r>
      <w:r w:rsidR="00FC5F33">
        <w:rPr>
          <w:rFonts w:ascii="Times New Roman" w:eastAsiaTheme="minorEastAsia" w:hAnsi="Times New Roman"/>
          <w:b/>
          <w:i/>
          <w:lang w:val="en-GB"/>
        </w:rPr>
        <w:t xml:space="preserve"> on timing and frequency offset</w:t>
      </w:r>
      <w:r w:rsidRPr="00294360">
        <w:rPr>
          <w:rFonts w:ascii="Times New Roman" w:eastAsiaTheme="minorEastAsia" w:hAnsi="Times New Roman"/>
          <w:b/>
          <w:i/>
          <w:lang w:val="en-GB"/>
        </w:rPr>
        <w:t xml:space="preserve"> within an actual TDW when DMRS bundling is enabled.</w:t>
      </w:r>
      <w:r>
        <w:rPr>
          <w:rFonts w:ascii="Times New Roman" w:eastAsiaTheme="minorEastAsia" w:hAnsi="Times New Roman"/>
          <w:b/>
          <w:i/>
          <w:lang w:val="en-GB"/>
        </w:rPr>
        <w:t xml:space="preserve"> </w:t>
      </w:r>
    </w:p>
    <w:p w14:paraId="39F0A23F" w14:textId="1079DC32" w:rsidR="00295790" w:rsidRPr="00E437C3" w:rsidRDefault="00295790" w:rsidP="00E954FF">
      <w:pPr>
        <w:pStyle w:val="a0"/>
        <w:spacing w:before="120"/>
        <w:rPr>
          <w:rFonts w:ascii="Times New Roman" w:eastAsiaTheme="minorEastAsia" w:hAnsi="Times New Roman"/>
          <w:lang w:val="en-GB" w:eastAsia="zh-CN"/>
        </w:rPr>
      </w:pPr>
      <w:r w:rsidRPr="00E437C3">
        <w:rPr>
          <w:rFonts w:ascii="Times New Roman" w:eastAsiaTheme="minorEastAsia" w:hAnsi="Times New Roman"/>
          <w:lang w:val="en-GB" w:eastAsia="zh-CN"/>
        </w:rPr>
        <w:t xml:space="preserve">Furthermore, </w:t>
      </w:r>
      <w:r w:rsidR="00C86EE6" w:rsidRPr="00E437C3">
        <w:rPr>
          <w:rFonts w:ascii="Times New Roman" w:eastAsiaTheme="minorEastAsia" w:hAnsi="Times New Roman"/>
          <w:lang w:val="en-GB" w:eastAsia="zh-CN"/>
        </w:rPr>
        <w:t xml:space="preserve">when DMRS bundling is enabled, </w:t>
      </w:r>
      <w:r w:rsidR="005B35E7" w:rsidRPr="00E437C3">
        <w:rPr>
          <w:rFonts w:ascii="Times New Roman" w:eastAsiaTheme="minorEastAsia" w:hAnsi="Times New Roman"/>
          <w:lang w:val="en-GB" w:eastAsia="zh-CN"/>
        </w:rPr>
        <w:t xml:space="preserve">delay drift/doppler </w:t>
      </w:r>
      <w:r w:rsidR="00295D1C" w:rsidRPr="00E437C3">
        <w:rPr>
          <w:rFonts w:ascii="Times New Roman" w:eastAsiaTheme="minorEastAsia" w:hAnsi="Times New Roman"/>
          <w:lang w:val="en-GB" w:eastAsia="zh-CN"/>
        </w:rPr>
        <w:t>shi</w:t>
      </w:r>
      <w:r w:rsidR="005B35E7" w:rsidRPr="00E437C3">
        <w:rPr>
          <w:rFonts w:ascii="Times New Roman" w:eastAsiaTheme="minorEastAsia" w:hAnsi="Times New Roman"/>
          <w:lang w:val="en-GB" w:eastAsia="zh-CN"/>
        </w:rPr>
        <w:t xml:space="preserve">ft/timing drift after an actual TDW </w:t>
      </w:r>
      <w:r w:rsidR="00D309BD" w:rsidRPr="00E437C3">
        <w:rPr>
          <w:rFonts w:ascii="Times New Roman" w:eastAsiaTheme="minorEastAsia" w:hAnsi="Times New Roman"/>
          <w:lang w:val="en-GB" w:eastAsia="zh-CN"/>
        </w:rPr>
        <w:t xml:space="preserve">determined by events defined for terrestrial network </w:t>
      </w:r>
      <w:r w:rsidR="005B35E7" w:rsidRPr="00E437C3">
        <w:rPr>
          <w:rFonts w:ascii="Times New Roman" w:eastAsiaTheme="minorEastAsia" w:hAnsi="Times New Roman"/>
          <w:lang w:val="en-GB" w:eastAsia="zh-CN"/>
        </w:rPr>
        <w:t xml:space="preserve">should </w:t>
      </w:r>
      <w:r w:rsidR="00FF742D" w:rsidRPr="00E437C3">
        <w:rPr>
          <w:rFonts w:ascii="Times New Roman" w:eastAsiaTheme="minorEastAsia" w:hAnsi="Times New Roman"/>
          <w:lang w:val="en-GB" w:eastAsia="zh-CN"/>
        </w:rPr>
        <w:t xml:space="preserve">also </w:t>
      </w:r>
      <w:r w:rsidR="005B35E7" w:rsidRPr="00E437C3">
        <w:rPr>
          <w:rFonts w:ascii="Times New Roman" w:eastAsiaTheme="minorEastAsia" w:hAnsi="Times New Roman"/>
          <w:lang w:val="en-GB" w:eastAsia="zh-CN"/>
        </w:rPr>
        <w:t>be c</w:t>
      </w:r>
      <w:r w:rsidR="001C2974" w:rsidRPr="00E437C3">
        <w:rPr>
          <w:rFonts w:ascii="Times New Roman" w:eastAsiaTheme="minorEastAsia" w:hAnsi="Times New Roman"/>
          <w:lang w:val="en-GB" w:eastAsia="zh-CN"/>
        </w:rPr>
        <w:t>onsider</w:t>
      </w:r>
      <w:r w:rsidR="00790516" w:rsidRPr="00E437C3">
        <w:rPr>
          <w:rFonts w:ascii="Times New Roman" w:eastAsiaTheme="minorEastAsia" w:hAnsi="Times New Roman"/>
          <w:lang w:val="en-GB" w:eastAsia="zh-CN"/>
        </w:rPr>
        <w:t>ed</w:t>
      </w:r>
      <w:r w:rsidR="00C86EE6" w:rsidRPr="00E437C3">
        <w:rPr>
          <w:rFonts w:ascii="Times New Roman" w:eastAsiaTheme="minorEastAsia" w:hAnsi="Times New Roman"/>
          <w:lang w:val="en-GB" w:eastAsia="zh-CN"/>
        </w:rPr>
        <w:t xml:space="preserve">, </w:t>
      </w:r>
      <w:r w:rsidR="00C13DC1" w:rsidRPr="00E437C3">
        <w:rPr>
          <w:rFonts w:ascii="Times New Roman" w:eastAsiaTheme="minorEastAsia" w:hAnsi="Times New Roman"/>
          <w:lang w:val="en-GB" w:eastAsia="zh-CN"/>
        </w:rPr>
        <w:t>although</w:t>
      </w:r>
      <w:r w:rsidR="00E84DB9" w:rsidRPr="00E437C3">
        <w:rPr>
          <w:rFonts w:ascii="Times New Roman" w:eastAsiaTheme="minorEastAsia" w:hAnsi="Times New Roman"/>
          <w:lang w:val="en-GB" w:eastAsia="zh-CN"/>
        </w:rPr>
        <w:t xml:space="preserve"> perfect</w:t>
      </w:r>
      <w:r w:rsidR="00C86EE6" w:rsidRPr="00E437C3">
        <w:rPr>
          <w:rFonts w:ascii="Times New Roman" w:eastAsiaTheme="minorEastAsia" w:hAnsi="Times New Roman"/>
          <w:lang w:val="en-GB" w:eastAsia="zh-CN"/>
        </w:rPr>
        <w:t xml:space="preserve"> pre-compensation </w:t>
      </w:r>
      <w:r w:rsidR="00A6507D" w:rsidRPr="00E437C3">
        <w:rPr>
          <w:rFonts w:ascii="Times New Roman" w:eastAsiaTheme="minorEastAsia" w:hAnsi="Times New Roman"/>
          <w:lang w:val="en-GB" w:eastAsia="zh-CN"/>
        </w:rPr>
        <w:t xml:space="preserve">on timing and frequency offset </w:t>
      </w:r>
      <w:r w:rsidR="00E84DB9" w:rsidRPr="00E437C3">
        <w:rPr>
          <w:rFonts w:ascii="Times New Roman" w:eastAsiaTheme="minorEastAsia" w:hAnsi="Times New Roman"/>
          <w:lang w:val="en-GB" w:eastAsia="zh-CN"/>
        </w:rPr>
        <w:t xml:space="preserve">is </w:t>
      </w:r>
      <w:r w:rsidR="00C13DC1" w:rsidRPr="00E437C3">
        <w:rPr>
          <w:rFonts w:ascii="Times New Roman" w:eastAsiaTheme="minorEastAsia" w:hAnsi="Times New Roman"/>
          <w:lang w:val="en-GB" w:eastAsia="zh-CN"/>
        </w:rPr>
        <w:t xml:space="preserve">assumed to be </w:t>
      </w:r>
      <w:r w:rsidR="008131A1" w:rsidRPr="00E437C3">
        <w:rPr>
          <w:rFonts w:ascii="Times New Roman" w:eastAsiaTheme="minorEastAsia" w:hAnsi="Times New Roman"/>
          <w:lang w:val="en-GB" w:eastAsia="zh-CN"/>
        </w:rPr>
        <w:t xml:space="preserve">performed </w:t>
      </w:r>
      <w:r w:rsidR="00C86EE6" w:rsidRPr="00E437C3">
        <w:rPr>
          <w:rFonts w:ascii="Times New Roman" w:eastAsiaTheme="minorEastAsia" w:hAnsi="Times New Roman"/>
          <w:lang w:val="en-GB" w:eastAsia="zh-CN"/>
        </w:rPr>
        <w:t xml:space="preserve">before the first symbol of </w:t>
      </w:r>
      <w:r w:rsidR="00C86EE6" w:rsidRPr="00E437C3" w:rsidDel="00477DE0">
        <w:rPr>
          <w:rFonts w:ascii="Times New Roman" w:eastAsiaTheme="minorEastAsia" w:hAnsi="Times New Roman"/>
          <w:lang w:val="en-GB" w:eastAsia="zh-CN"/>
        </w:rPr>
        <w:t xml:space="preserve">an </w:t>
      </w:r>
      <w:r w:rsidR="00C86EE6" w:rsidRPr="00E437C3">
        <w:rPr>
          <w:rFonts w:ascii="Times New Roman" w:eastAsiaTheme="minorEastAsia" w:hAnsi="Times New Roman"/>
          <w:lang w:val="en-GB" w:eastAsia="zh-CN"/>
        </w:rPr>
        <w:t xml:space="preserve">actual TDW. </w:t>
      </w:r>
    </w:p>
    <w:p w14:paraId="4E5B4F6A" w14:textId="59FAA37E" w:rsidR="00D0628B" w:rsidRPr="00E437C3" w:rsidRDefault="00CA132E" w:rsidP="00E954FF">
      <w:pPr>
        <w:pStyle w:val="a0"/>
        <w:spacing w:before="120"/>
        <w:rPr>
          <w:rFonts w:ascii="Times New Roman" w:eastAsiaTheme="minorEastAsia" w:hAnsi="Times New Roman"/>
          <w:lang w:val="en-GB" w:eastAsia="zh-CN"/>
        </w:rPr>
      </w:pPr>
      <w:r w:rsidRPr="00E437C3">
        <w:rPr>
          <w:rFonts w:ascii="Times New Roman" w:eastAsiaTheme="minorEastAsia" w:hAnsi="Times New Roman"/>
          <w:lang w:val="en-GB" w:eastAsia="zh-CN"/>
        </w:rPr>
        <w:t xml:space="preserve">For LEO, </w:t>
      </w:r>
      <w:r w:rsidR="00267CCF" w:rsidRPr="00E437C3">
        <w:rPr>
          <w:rFonts w:ascii="Times New Roman" w:eastAsiaTheme="minorEastAsia" w:hAnsi="Times New Roman"/>
          <w:lang w:val="en-GB" w:eastAsia="zh-CN"/>
        </w:rPr>
        <w:t xml:space="preserve">the distance between UE and satellite changes with fast movement of satellites, </w:t>
      </w:r>
      <w:r w:rsidR="00A42824" w:rsidRPr="00E437C3">
        <w:rPr>
          <w:rFonts w:ascii="Times New Roman" w:eastAsiaTheme="minorEastAsia" w:hAnsi="Times New Roman"/>
          <w:lang w:val="en-GB" w:eastAsia="zh-CN"/>
        </w:rPr>
        <w:t xml:space="preserve">and </w:t>
      </w:r>
      <w:r w:rsidR="005A3FEB" w:rsidRPr="00E437C3">
        <w:rPr>
          <w:rFonts w:ascii="Times New Roman" w:eastAsiaTheme="minorEastAsia" w:hAnsi="Times New Roman"/>
          <w:lang w:val="en-GB" w:eastAsia="zh-CN"/>
        </w:rPr>
        <w:t xml:space="preserve">the propagation time </w:t>
      </w:r>
      <w:r w:rsidR="007D495B" w:rsidRPr="00E437C3">
        <w:rPr>
          <w:rFonts w:ascii="Times New Roman" w:eastAsiaTheme="minorEastAsia" w:hAnsi="Times New Roman"/>
          <w:lang w:val="en-GB" w:eastAsia="zh-CN"/>
        </w:rPr>
        <w:t xml:space="preserve">or round trip time </w:t>
      </w:r>
      <w:r w:rsidR="005A3FEB" w:rsidRPr="00E437C3">
        <w:rPr>
          <w:rFonts w:ascii="Times New Roman" w:eastAsiaTheme="minorEastAsia" w:hAnsi="Times New Roman"/>
          <w:lang w:val="en-GB" w:eastAsia="zh-CN"/>
        </w:rPr>
        <w:t>varies as a result</w:t>
      </w:r>
      <w:r w:rsidR="003259F8" w:rsidRPr="00E437C3">
        <w:rPr>
          <w:rFonts w:ascii="Times New Roman" w:eastAsiaTheme="minorEastAsia" w:hAnsi="Times New Roman"/>
          <w:lang w:val="en-GB" w:eastAsia="zh-CN"/>
        </w:rPr>
        <w:t>, which can be regarded as delay drift</w:t>
      </w:r>
      <w:r w:rsidR="009532D3" w:rsidRPr="00E437C3">
        <w:rPr>
          <w:rFonts w:ascii="Times New Roman" w:eastAsiaTheme="minorEastAsia" w:hAnsi="Times New Roman"/>
          <w:lang w:val="en-GB" w:eastAsia="zh-CN"/>
        </w:rPr>
        <w:t xml:space="preserve">. </w:t>
      </w:r>
      <w:r w:rsidR="00030C90" w:rsidRPr="00E437C3">
        <w:rPr>
          <w:rFonts w:ascii="Times New Roman" w:eastAsiaTheme="minorEastAsia" w:hAnsi="Times New Roman"/>
          <w:lang w:val="en-GB" w:eastAsia="zh-CN"/>
        </w:rPr>
        <w:t xml:space="preserve">Actually, </w:t>
      </w:r>
      <w:r w:rsidR="00A1047F" w:rsidRPr="00E437C3">
        <w:rPr>
          <w:rFonts w:ascii="Times New Roman" w:eastAsiaTheme="minorEastAsia" w:hAnsi="Times New Roman"/>
          <w:lang w:val="en-GB" w:eastAsia="zh-CN"/>
        </w:rPr>
        <w:t>the distance variation also depends on the satellite orbits and the elevation angle variation. For simplicity</w:t>
      </w:r>
      <w:r w:rsidR="00610318" w:rsidRPr="00E437C3" w:rsidDel="002C6239">
        <w:rPr>
          <w:rFonts w:ascii="Times New Roman" w:eastAsiaTheme="minorEastAsia" w:hAnsi="Times New Roman"/>
          <w:lang w:val="en-GB" w:eastAsia="zh-CN"/>
        </w:rPr>
        <w:t>,</w:t>
      </w:r>
      <w:r w:rsidR="00610318" w:rsidDel="002C6239">
        <w:rPr>
          <w:rFonts w:ascii="Times New Roman" w:eastAsiaTheme="minorEastAsia" w:hAnsi="Times New Roman"/>
          <w:lang w:val="en-GB" w:eastAsia="zh-CN"/>
        </w:rPr>
        <w:t xml:space="preserve"> </w:t>
      </w:r>
      <w:r w:rsidR="00A1047F" w:rsidRPr="00E437C3">
        <w:rPr>
          <w:rFonts w:ascii="Times New Roman" w:eastAsiaTheme="minorEastAsia" w:hAnsi="Times New Roman"/>
          <w:lang w:val="en-GB" w:eastAsia="zh-CN"/>
        </w:rPr>
        <w:t xml:space="preserve">the distance variation </w:t>
      </w:r>
      <w:r w:rsidR="007D3938" w:rsidRPr="00E437C3">
        <w:rPr>
          <w:rFonts w:ascii="Times New Roman" w:eastAsiaTheme="minorEastAsia" w:hAnsi="Times New Roman"/>
          <w:lang w:val="en-GB" w:eastAsia="zh-CN"/>
        </w:rPr>
        <w:t xml:space="preserve">can be </w:t>
      </w:r>
      <w:r w:rsidR="00A1047F" w:rsidRPr="00E437C3">
        <w:rPr>
          <w:rFonts w:ascii="Times New Roman" w:eastAsiaTheme="minorEastAsia" w:hAnsi="Times New Roman"/>
          <w:lang w:val="en-GB" w:eastAsia="zh-CN"/>
        </w:rPr>
        <w:t xml:space="preserve">directly </w:t>
      </w:r>
      <w:r w:rsidR="007D3938" w:rsidRPr="00E437C3">
        <w:rPr>
          <w:rFonts w:ascii="Times New Roman" w:eastAsiaTheme="minorEastAsia" w:hAnsi="Times New Roman"/>
          <w:lang w:val="en-GB" w:eastAsia="zh-CN"/>
        </w:rPr>
        <w:t xml:space="preserve">derived </w:t>
      </w:r>
      <w:r w:rsidR="0010688D" w:rsidRPr="00E437C3">
        <w:rPr>
          <w:rFonts w:ascii="Times New Roman" w:eastAsiaTheme="minorEastAsia" w:hAnsi="Times New Roman"/>
          <w:lang w:val="en-GB" w:eastAsia="zh-CN"/>
        </w:rPr>
        <w:t xml:space="preserve">from </w:t>
      </w:r>
      <w:r w:rsidR="00A1047F" w:rsidRPr="00E437C3">
        <w:rPr>
          <w:rFonts w:ascii="Times New Roman" w:eastAsiaTheme="minorEastAsia" w:hAnsi="Times New Roman"/>
          <w:lang w:val="en-GB" w:eastAsia="zh-CN"/>
        </w:rPr>
        <w:t xml:space="preserve">the </w:t>
      </w:r>
      <w:r w:rsidR="009F67AE" w:rsidRPr="00E437C3">
        <w:rPr>
          <w:rFonts w:ascii="Times New Roman" w:eastAsiaTheme="minorEastAsia" w:hAnsi="Times New Roman"/>
          <w:lang w:val="en-GB" w:eastAsia="zh-CN"/>
        </w:rPr>
        <w:t xml:space="preserve">velocity </w:t>
      </w:r>
      <w:r w:rsidR="00844F1A" w:rsidRPr="00E437C3">
        <w:rPr>
          <w:rFonts w:ascii="Times New Roman" w:eastAsiaTheme="minorEastAsia" w:hAnsi="Times New Roman"/>
          <w:lang w:val="en-GB" w:eastAsia="zh-CN"/>
        </w:rPr>
        <w:t>and duration</w:t>
      </w:r>
      <w:r w:rsidR="0020004F" w:rsidRPr="00E437C3">
        <w:rPr>
          <w:rFonts w:ascii="Times New Roman" w:eastAsiaTheme="minorEastAsia" w:hAnsi="Times New Roman"/>
          <w:lang w:val="en-GB" w:eastAsia="zh-CN"/>
        </w:rPr>
        <w:t>. Then</w:t>
      </w:r>
      <w:r w:rsidR="007D495B" w:rsidRPr="00E437C3">
        <w:rPr>
          <w:rFonts w:ascii="Times New Roman" w:eastAsiaTheme="minorEastAsia" w:hAnsi="Times New Roman"/>
          <w:lang w:val="en-GB" w:eastAsia="zh-CN"/>
        </w:rPr>
        <w:t xml:space="preserve">, the delay drift </w:t>
      </w:r>
      <w:r w:rsidR="00C06AB6" w:rsidRPr="00E437C3">
        <w:rPr>
          <w:rFonts w:ascii="Times New Roman" w:eastAsiaTheme="minorEastAsia" w:hAnsi="Times New Roman"/>
          <w:lang w:val="en-GB" w:eastAsia="zh-CN"/>
        </w:rPr>
        <w:t>with different durations are shown in table 2</w:t>
      </w:r>
      <w:r w:rsidR="00F25DB9" w:rsidRPr="00E437C3">
        <w:rPr>
          <w:rFonts w:ascii="Times New Roman" w:eastAsiaTheme="minorEastAsia" w:hAnsi="Times New Roman"/>
          <w:lang w:val="en-GB" w:eastAsia="zh-CN"/>
        </w:rPr>
        <w:t xml:space="preserve"> under LEO-600 scenarios </w:t>
      </w:r>
      <w:r w:rsidR="00B003F7" w:rsidRPr="00E437C3">
        <w:rPr>
          <w:rFonts w:ascii="Times New Roman" w:eastAsiaTheme="minorEastAsia" w:hAnsi="Times New Roman"/>
          <w:lang w:val="en-GB" w:eastAsia="zh-CN"/>
        </w:rPr>
        <w:t>and LEO-1200 scenarios with the linear velocity of 7.5622km/s and 7.1172km/s, respectively</w:t>
      </w:r>
      <w:r w:rsidR="00F25DB9" w:rsidRPr="00E437C3">
        <w:rPr>
          <w:rFonts w:ascii="Times New Roman" w:eastAsiaTheme="minorEastAsia" w:hAnsi="Times New Roman"/>
          <w:lang w:val="en-GB" w:eastAsia="zh-CN"/>
        </w:rPr>
        <w:t xml:space="preserve">. </w:t>
      </w:r>
      <w:r w:rsidR="00583FAB" w:rsidRPr="00E437C3">
        <w:rPr>
          <w:rFonts w:ascii="Times New Roman" w:eastAsiaTheme="minorEastAsia" w:hAnsi="Times New Roman"/>
          <w:lang w:val="en-GB" w:eastAsia="zh-CN"/>
        </w:rPr>
        <w:t xml:space="preserve"> </w:t>
      </w:r>
    </w:p>
    <w:p w14:paraId="482F98BB" w14:textId="473918D3" w:rsidR="00146FB3" w:rsidRPr="00294360" w:rsidRDefault="00146FB3" w:rsidP="00A63027">
      <w:pPr>
        <w:pStyle w:val="a0"/>
        <w:spacing w:before="120"/>
        <w:jc w:val="center"/>
        <w:rPr>
          <w:rFonts w:eastAsiaTheme="minorEastAsia"/>
          <w:lang w:val="en-GB" w:eastAsia="zh-CN"/>
        </w:rPr>
      </w:pPr>
      <w:r>
        <w:rPr>
          <w:rFonts w:eastAsiaTheme="minorEastAsia"/>
          <w:lang w:val="en-GB" w:eastAsia="zh-CN"/>
        </w:rPr>
        <w:t xml:space="preserve">Table </w:t>
      </w:r>
      <w:r w:rsidR="00C06AB6">
        <w:rPr>
          <w:rFonts w:eastAsiaTheme="minorEastAsia"/>
          <w:lang w:val="en-GB" w:eastAsia="zh-CN"/>
        </w:rPr>
        <w:t>2</w:t>
      </w:r>
      <w:r>
        <w:rPr>
          <w:rFonts w:eastAsiaTheme="minorEastAsia"/>
          <w:lang w:val="en-GB" w:eastAsia="zh-CN"/>
        </w:rPr>
        <w:t xml:space="preserve">. </w:t>
      </w:r>
      <w:r w:rsidR="005A3BE7">
        <w:rPr>
          <w:rFonts w:eastAsiaTheme="minorEastAsia"/>
          <w:lang w:val="en-GB" w:eastAsia="zh-CN"/>
        </w:rPr>
        <w:t>Delay drift with different duration</w:t>
      </w:r>
      <w:r w:rsidR="00DA5421">
        <w:rPr>
          <w:rFonts w:eastAsiaTheme="minorEastAsia"/>
          <w:lang w:val="en-GB" w:eastAsia="zh-CN"/>
        </w:rPr>
        <w:t>s</w:t>
      </w:r>
    </w:p>
    <w:tbl>
      <w:tblPr>
        <w:tblStyle w:val="af7"/>
        <w:tblW w:w="0" w:type="auto"/>
        <w:jc w:val="center"/>
        <w:tblLook w:val="04A0" w:firstRow="1" w:lastRow="0" w:firstColumn="1" w:lastColumn="0" w:noHBand="0" w:noVBand="1"/>
      </w:tblPr>
      <w:tblGrid>
        <w:gridCol w:w="2410"/>
        <w:gridCol w:w="1134"/>
        <w:gridCol w:w="1134"/>
        <w:gridCol w:w="1134"/>
        <w:gridCol w:w="992"/>
        <w:gridCol w:w="992"/>
        <w:gridCol w:w="989"/>
      </w:tblGrid>
      <w:tr w:rsidR="00A13C12" w14:paraId="7E87FED4" w14:textId="77777777" w:rsidTr="00A63027">
        <w:trPr>
          <w:jc w:val="center"/>
        </w:trPr>
        <w:tc>
          <w:tcPr>
            <w:tcW w:w="2410" w:type="dxa"/>
          </w:tcPr>
          <w:p w14:paraId="331205FC" w14:textId="2ABCA885" w:rsidR="00583FAB" w:rsidRPr="00A63027" w:rsidRDefault="00583FAB" w:rsidP="00A63027">
            <w:pPr>
              <w:pStyle w:val="a0"/>
              <w:spacing w:before="120"/>
              <w:jc w:val="left"/>
              <w:rPr>
                <w:rFonts w:eastAsiaTheme="minorEastAsia"/>
                <w:b/>
                <w:lang w:val="en-GB" w:eastAsia="zh-CN"/>
              </w:rPr>
            </w:pPr>
            <w:r w:rsidRPr="00A63027">
              <w:rPr>
                <w:rFonts w:eastAsiaTheme="minorEastAsia" w:hint="eastAsia"/>
                <w:b/>
                <w:lang w:val="en-GB" w:eastAsia="zh-CN"/>
              </w:rPr>
              <w:t>D</w:t>
            </w:r>
            <w:r w:rsidRPr="00A63027">
              <w:rPr>
                <w:rFonts w:eastAsiaTheme="minorEastAsia"/>
                <w:b/>
                <w:lang w:val="en-GB" w:eastAsia="zh-CN"/>
              </w:rPr>
              <w:t>uration</w:t>
            </w:r>
          </w:p>
        </w:tc>
        <w:tc>
          <w:tcPr>
            <w:tcW w:w="1134" w:type="dxa"/>
          </w:tcPr>
          <w:p w14:paraId="557C6DDC" w14:textId="337EDA0F" w:rsidR="00583FAB" w:rsidRPr="00A63027" w:rsidRDefault="00583FAB" w:rsidP="00A63027">
            <w:pPr>
              <w:pStyle w:val="a0"/>
              <w:spacing w:before="120"/>
              <w:jc w:val="center"/>
              <w:rPr>
                <w:rFonts w:eastAsiaTheme="minorEastAsia"/>
                <w:b/>
                <w:lang w:val="en-GB" w:eastAsia="zh-CN"/>
              </w:rPr>
            </w:pPr>
            <w:r w:rsidRPr="00A63027">
              <w:rPr>
                <w:rFonts w:eastAsiaTheme="minorEastAsia" w:hint="eastAsia"/>
                <w:b/>
                <w:lang w:val="en-GB" w:eastAsia="zh-CN"/>
              </w:rPr>
              <w:t>1</w:t>
            </w:r>
            <w:r w:rsidRPr="00A63027">
              <w:rPr>
                <w:rFonts w:eastAsiaTheme="minorEastAsia"/>
                <w:b/>
                <w:lang w:val="en-GB" w:eastAsia="zh-CN"/>
              </w:rPr>
              <w:t>ms</w:t>
            </w:r>
          </w:p>
        </w:tc>
        <w:tc>
          <w:tcPr>
            <w:tcW w:w="1134" w:type="dxa"/>
          </w:tcPr>
          <w:p w14:paraId="218F7E8B" w14:textId="5C7350A8" w:rsidR="00583FAB" w:rsidRPr="00A63027" w:rsidRDefault="00583FAB" w:rsidP="00A63027">
            <w:pPr>
              <w:pStyle w:val="a0"/>
              <w:spacing w:before="120"/>
              <w:jc w:val="center"/>
              <w:rPr>
                <w:rFonts w:eastAsiaTheme="minorEastAsia"/>
                <w:b/>
                <w:lang w:val="en-GB" w:eastAsia="zh-CN"/>
              </w:rPr>
            </w:pPr>
            <w:r w:rsidRPr="00A63027">
              <w:rPr>
                <w:rFonts w:eastAsiaTheme="minorEastAsia" w:hint="eastAsia"/>
                <w:b/>
                <w:lang w:val="en-GB" w:eastAsia="zh-CN"/>
              </w:rPr>
              <w:t>2</w:t>
            </w:r>
            <w:r w:rsidRPr="00A63027">
              <w:rPr>
                <w:rFonts w:eastAsiaTheme="minorEastAsia"/>
                <w:b/>
                <w:lang w:val="en-GB" w:eastAsia="zh-CN"/>
              </w:rPr>
              <w:t>ms</w:t>
            </w:r>
          </w:p>
        </w:tc>
        <w:tc>
          <w:tcPr>
            <w:tcW w:w="1134" w:type="dxa"/>
          </w:tcPr>
          <w:p w14:paraId="18F66A5F" w14:textId="0761AF5E" w:rsidR="00583FAB" w:rsidRPr="00A63027" w:rsidRDefault="00583FAB" w:rsidP="00A63027">
            <w:pPr>
              <w:pStyle w:val="a0"/>
              <w:spacing w:before="120"/>
              <w:jc w:val="center"/>
              <w:rPr>
                <w:rFonts w:eastAsiaTheme="minorEastAsia"/>
                <w:b/>
                <w:lang w:val="en-GB" w:eastAsia="zh-CN"/>
              </w:rPr>
            </w:pPr>
            <w:r w:rsidRPr="00A63027">
              <w:rPr>
                <w:rFonts w:eastAsiaTheme="minorEastAsia" w:hint="eastAsia"/>
                <w:b/>
                <w:lang w:val="en-GB" w:eastAsia="zh-CN"/>
              </w:rPr>
              <w:t>4</w:t>
            </w:r>
            <w:r w:rsidRPr="00A63027">
              <w:rPr>
                <w:rFonts w:eastAsiaTheme="minorEastAsia"/>
                <w:b/>
                <w:lang w:val="en-GB" w:eastAsia="zh-CN"/>
              </w:rPr>
              <w:t>ms</w:t>
            </w:r>
          </w:p>
        </w:tc>
        <w:tc>
          <w:tcPr>
            <w:tcW w:w="992" w:type="dxa"/>
          </w:tcPr>
          <w:p w14:paraId="405B8A1D" w14:textId="3AE26D6A" w:rsidR="00583FAB" w:rsidRPr="00A63027" w:rsidRDefault="00583FAB" w:rsidP="00A63027">
            <w:pPr>
              <w:pStyle w:val="a0"/>
              <w:spacing w:before="120"/>
              <w:jc w:val="center"/>
              <w:rPr>
                <w:rFonts w:eastAsiaTheme="minorEastAsia"/>
                <w:b/>
                <w:lang w:val="en-GB" w:eastAsia="zh-CN"/>
              </w:rPr>
            </w:pPr>
            <w:r w:rsidRPr="00A63027">
              <w:rPr>
                <w:rFonts w:eastAsiaTheme="minorEastAsia" w:hint="eastAsia"/>
                <w:b/>
                <w:lang w:val="en-GB" w:eastAsia="zh-CN"/>
              </w:rPr>
              <w:t>8</w:t>
            </w:r>
            <w:r w:rsidRPr="00A63027">
              <w:rPr>
                <w:rFonts w:eastAsiaTheme="minorEastAsia"/>
                <w:b/>
                <w:lang w:val="en-GB" w:eastAsia="zh-CN"/>
              </w:rPr>
              <w:t>ms</w:t>
            </w:r>
          </w:p>
        </w:tc>
        <w:tc>
          <w:tcPr>
            <w:tcW w:w="992" w:type="dxa"/>
          </w:tcPr>
          <w:p w14:paraId="12CE5EF1" w14:textId="7C430D3B" w:rsidR="00583FAB" w:rsidRPr="00A63027" w:rsidRDefault="00583FAB" w:rsidP="00A63027">
            <w:pPr>
              <w:pStyle w:val="a0"/>
              <w:spacing w:before="120"/>
              <w:jc w:val="center"/>
              <w:rPr>
                <w:rFonts w:eastAsiaTheme="minorEastAsia"/>
                <w:b/>
                <w:lang w:val="en-GB" w:eastAsia="zh-CN"/>
              </w:rPr>
            </w:pPr>
            <w:r w:rsidRPr="00A63027">
              <w:rPr>
                <w:rFonts w:eastAsiaTheme="minorEastAsia" w:hint="eastAsia"/>
                <w:b/>
                <w:lang w:val="en-GB" w:eastAsia="zh-CN"/>
              </w:rPr>
              <w:t>1</w:t>
            </w:r>
            <w:r w:rsidRPr="00A63027">
              <w:rPr>
                <w:rFonts w:eastAsiaTheme="minorEastAsia"/>
                <w:b/>
                <w:lang w:val="en-GB" w:eastAsia="zh-CN"/>
              </w:rPr>
              <w:t>6ms</w:t>
            </w:r>
          </w:p>
        </w:tc>
        <w:tc>
          <w:tcPr>
            <w:tcW w:w="989" w:type="dxa"/>
          </w:tcPr>
          <w:p w14:paraId="121D0651" w14:textId="61CBE27B" w:rsidR="00583FAB" w:rsidRPr="00A63027" w:rsidRDefault="00583FAB" w:rsidP="00A63027">
            <w:pPr>
              <w:pStyle w:val="a0"/>
              <w:spacing w:before="120"/>
              <w:jc w:val="center"/>
              <w:rPr>
                <w:rFonts w:eastAsiaTheme="minorEastAsia"/>
                <w:b/>
                <w:lang w:val="en-GB" w:eastAsia="zh-CN"/>
              </w:rPr>
            </w:pPr>
            <w:r w:rsidRPr="00A63027">
              <w:rPr>
                <w:rFonts w:eastAsiaTheme="minorEastAsia" w:hint="eastAsia"/>
                <w:b/>
                <w:lang w:val="en-GB" w:eastAsia="zh-CN"/>
              </w:rPr>
              <w:t>3</w:t>
            </w:r>
            <w:r w:rsidRPr="00A63027">
              <w:rPr>
                <w:rFonts w:eastAsiaTheme="minorEastAsia"/>
                <w:b/>
                <w:lang w:val="en-GB" w:eastAsia="zh-CN"/>
              </w:rPr>
              <w:t>2ms</w:t>
            </w:r>
          </w:p>
        </w:tc>
      </w:tr>
      <w:tr w:rsidR="00A13C12" w14:paraId="38BAAC1A" w14:textId="77777777" w:rsidTr="00A63027">
        <w:trPr>
          <w:jc w:val="center"/>
        </w:trPr>
        <w:tc>
          <w:tcPr>
            <w:tcW w:w="2410" w:type="dxa"/>
          </w:tcPr>
          <w:p w14:paraId="42480E11" w14:textId="28007315" w:rsidR="00583FAB" w:rsidRPr="00A63027" w:rsidRDefault="00583FAB" w:rsidP="00E954FF">
            <w:pPr>
              <w:pStyle w:val="a0"/>
              <w:spacing w:before="120"/>
              <w:rPr>
                <w:rFonts w:eastAsiaTheme="minorEastAsia"/>
                <w:b/>
                <w:lang w:val="en-GB" w:eastAsia="zh-CN"/>
              </w:rPr>
            </w:pPr>
            <w:r w:rsidRPr="00A63027">
              <w:rPr>
                <w:rFonts w:eastAsiaTheme="minorEastAsia" w:hint="eastAsia"/>
                <w:b/>
                <w:lang w:val="en-GB" w:eastAsia="zh-CN"/>
              </w:rPr>
              <w:t>D</w:t>
            </w:r>
            <w:r w:rsidRPr="00A63027">
              <w:rPr>
                <w:rFonts w:eastAsiaTheme="minorEastAsia"/>
                <w:b/>
                <w:lang w:val="en-GB" w:eastAsia="zh-CN"/>
              </w:rPr>
              <w:t>elay drift</w:t>
            </w:r>
            <w:r w:rsidR="000F7112" w:rsidRPr="00A63027">
              <w:rPr>
                <w:rFonts w:eastAsiaTheme="minorEastAsia"/>
                <w:b/>
                <w:lang w:val="en-GB" w:eastAsia="zh-CN"/>
              </w:rPr>
              <w:t xml:space="preserve"> for LEO-600</w:t>
            </w:r>
          </w:p>
        </w:tc>
        <w:tc>
          <w:tcPr>
            <w:tcW w:w="1134" w:type="dxa"/>
          </w:tcPr>
          <w:p w14:paraId="6150702D" w14:textId="4F37A048" w:rsidR="00583FAB" w:rsidRDefault="0020004F" w:rsidP="00E954FF">
            <w:pPr>
              <w:pStyle w:val="a0"/>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.0504us</w:t>
            </w:r>
          </w:p>
        </w:tc>
        <w:tc>
          <w:tcPr>
            <w:tcW w:w="1134" w:type="dxa"/>
          </w:tcPr>
          <w:p w14:paraId="65EC4B8E" w14:textId="3EB84AD9" w:rsidR="00583FAB" w:rsidRDefault="0020004F" w:rsidP="00E954FF">
            <w:pPr>
              <w:pStyle w:val="a0"/>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.101us</w:t>
            </w:r>
          </w:p>
        </w:tc>
        <w:tc>
          <w:tcPr>
            <w:tcW w:w="1134" w:type="dxa"/>
          </w:tcPr>
          <w:p w14:paraId="351B854A" w14:textId="4EE38AE6" w:rsidR="00583FAB" w:rsidRDefault="0020004F" w:rsidP="00E954FF">
            <w:pPr>
              <w:pStyle w:val="a0"/>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.202us</w:t>
            </w:r>
          </w:p>
        </w:tc>
        <w:tc>
          <w:tcPr>
            <w:tcW w:w="992" w:type="dxa"/>
          </w:tcPr>
          <w:p w14:paraId="7BD547A3" w14:textId="1DE56234" w:rsidR="00583FAB" w:rsidRDefault="0020004F" w:rsidP="00E954FF">
            <w:pPr>
              <w:pStyle w:val="a0"/>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.403us</w:t>
            </w:r>
          </w:p>
        </w:tc>
        <w:tc>
          <w:tcPr>
            <w:tcW w:w="992" w:type="dxa"/>
          </w:tcPr>
          <w:p w14:paraId="402A3DAA" w14:textId="7AB4F3A4" w:rsidR="00583FAB" w:rsidRDefault="0020004F" w:rsidP="00E954FF">
            <w:pPr>
              <w:pStyle w:val="a0"/>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.807us</w:t>
            </w:r>
          </w:p>
        </w:tc>
        <w:tc>
          <w:tcPr>
            <w:tcW w:w="989" w:type="dxa"/>
          </w:tcPr>
          <w:p w14:paraId="2F8C6991" w14:textId="4625E52A" w:rsidR="00583FAB" w:rsidRDefault="0020004F" w:rsidP="00E954FF">
            <w:pPr>
              <w:pStyle w:val="a0"/>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.613us</w:t>
            </w:r>
          </w:p>
        </w:tc>
      </w:tr>
      <w:tr w:rsidR="00A13C12" w14:paraId="63705AE0" w14:textId="77777777" w:rsidTr="00A63027">
        <w:trPr>
          <w:jc w:val="center"/>
        </w:trPr>
        <w:tc>
          <w:tcPr>
            <w:tcW w:w="2410" w:type="dxa"/>
          </w:tcPr>
          <w:p w14:paraId="39AA2FB5" w14:textId="72D5315C" w:rsidR="000F7112" w:rsidRPr="00A63027" w:rsidRDefault="000F7112" w:rsidP="00E954FF">
            <w:pPr>
              <w:pStyle w:val="a0"/>
              <w:spacing w:before="120"/>
              <w:rPr>
                <w:rFonts w:eastAsiaTheme="minorEastAsia"/>
                <w:b/>
                <w:lang w:val="en-GB" w:eastAsia="zh-CN"/>
              </w:rPr>
            </w:pPr>
            <w:r w:rsidRPr="00A63027">
              <w:rPr>
                <w:rFonts w:eastAsiaTheme="minorEastAsia" w:hint="eastAsia"/>
                <w:b/>
                <w:lang w:val="en-GB" w:eastAsia="zh-CN"/>
              </w:rPr>
              <w:t>D</w:t>
            </w:r>
            <w:r w:rsidRPr="00A63027">
              <w:rPr>
                <w:rFonts w:eastAsiaTheme="minorEastAsia"/>
                <w:b/>
                <w:lang w:val="en-GB" w:eastAsia="zh-CN"/>
              </w:rPr>
              <w:t>elay drift for LEO-1200</w:t>
            </w:r>
          </w:p>
        </w:tc>
        <w:tc>
          <w:tcPr>
            <w:tcW w:w="1134" w:type="dxa"/>
          </w:tcPr>
          <w:p w14:paraId="50F51822" w14:textId="44353D32" w:rsidR="000F7112" w:rsidRDefault="00DD67E9" w:rsidP="00E954FF">
            <w:pPr>
              <w:pStyle w:val="a0"/>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.0474us</w:t>
            </w:r>
          </w:p>
        </w:tc>
        <w:tc>
          <w:tcPr>
            <w:tcW w:w="1134" w:type="dxa"/>
          </w:tcPr>
          <w:p w14:paraId="65ABA0F9" w14:textId="07955192" w:rsidR="000F7112" w:rsidRDefault="00DD67E9" w:rsidP="00E954FF">
            <w:pPr>
              <w:pStyle w:val="a0"/>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.0949us</w:t>
            </w:r>
          </w:p>
        </w:tc>
        <w:tc>
          <w:tcPr>
            <w:tcW w:w="1134" w:type="dxa"/>
          </w:tcPr>
          <w:p w14:paraId="044B5B62" w14:textId="57D05B3A" w:rsidR="000F7112" w:rsidRDefault="00DD67E9" w:rsidP="00E954FF">
            <w:pPr>
              <w:pStyle w:val="a0"/>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.19us</w:t>
            </w:r>
          </w:p>
        </w:tc>
        <w:tc>
          <w:tcPr>
            <w:tcW w:w="992" w:type="dxa"/>
          </w:tcPr>
          <w:p w14:paraId="59FD79CB" w14:textId="671F7177" w:rsidR="000F7112" w:rsidRDefault="00391CE6" w:rsidP="00E954FF">
            <w:pPr>
              <w:pStyle w:val="a0"/>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.3</w:t>
            </w:r>
            <w:r w:rsidR="008E311B">
              <w:rPr>
                <w:rFonts w:eastAsiaTheme="minorEastAsia"/>
                <w:lang w:val="en-GB" w:eastAsia="zh-CN"/>
              </w:rPr>
              <w:t>8us</w:t>
            </w:r>
          </w:p>
        </w:tc>
        <w:tc>
          <w:tcPr>
            <w:tcW w:w="992" w:type="dxa"/>
          </w:tcPr>
          <w:p w14:paraId="6C364D9D" w14:textId="5C8B19D9" w:rsidR="000F7112" w:rsidRDefault="008E311B" w:rsidP="00E954FF">
            <w:pPr>
              <w:pStyle w:val="a0"/>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.759us</w:t>
            </w:r>
          </w:p>
        </w:tc>
        <w:tc>
          <w:tcPr>
            <w:tcW w:w="989" w:type="dxa"/>
          </w:tcPr>
          <w:p w14:paraId="7A4C7D50" w14:textId="79DE8413" w:rsidR="000F7112" w:rsidRDefault="008E311B" w:rsidP="00E954FF">
            <w:pPr>
              <w:pStyle w:val="a0"/>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.518us</w:t>
            </w:r>
          </w:p>
        </w:tc>
      </w:tr>
    </w:tbl>
    <w:p w14:paraId="10C8FF3D" w14:textId="03D0B9C2" w:rsidR="00294360" w:rsidRPr="00E06D0D" w:rsidRDefault="004A4F57" w:rsidP="00E954FF">
      <w:pPr>
        <w:pStyle w:val="a0"/>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ccording the</w:t>
      </w:r>
      <w:r w:rsidRPr="00732653">
        <w:rPr>
          <w:rFonts w:eastAsia="宋体"/>
          <w:szCs w:val="20"/>
          <w:lang w:val="en-GB" w:eastAsia="en-GB"/>
        </w:rPr>
        <w:t xml:space="preserve"> timing error</w:t>
      </w:r>
      <w:r>
        <w:rPr>
          <w:rFonts w:eastAsia="宋体"/>
          <w:szCs w:val="20"/>
          <w:lang w:val="en-GB" w:eastAsia="en-GB"/>
        </w:rPr>
        <w:t xml:space="preserve"> requirement specified in </w:t>
      </w:r>
      <w:r w:rsidR="005F51FB" w:rsidRPr="009A388E">
        <w:rPr>
          <w:rFonts w:eastAsia="Batang"/>
          <w:szCs w:val="18"/>
        </w:rPr>
        <w:t>Table 7.1C.2-1 of 38.133</w:t>
      </w:r>
      <w:r w:rsidR="005F51FB">
        <w:rPr>
          <w:rFonts w:eastAsia="Batang"/>
          <w:szCs w:val="18"/>
        </w:rPr>
        <w:t xml:space="preserve">, </w:t>
      </w:r>
      <w:r w:rsidR="00316034">
        <w:rPr>
          <w:rFonts w:eastAsia="Batang"/>
          <w:szCs w:val="18"/>
        </w:rPr>
        <w:t xml:space="preserve">the delay drift is upper bounded by </w:t>
      </w:r>
      <w:r w:rsidR="00316034" w:rsidRPr="00E06D0D">
        <w:rPr>
          <w:rFonts w:eastAsiaTheme="minorEastAsia"/>
          <w:lang w:val="en-GB" w:eastAsia="zh-CN"/>
        </w:rPr>
        <w:t xml:space="preserve">29*64*Tc </w:t>
      </w:r>
      <w:r w:rsidR="00316034" w:rsidRPr="00E06D0D">
        <w:rPr>
          <w:rFonts w:eastAsiaTheme="minorEastAsia" w:hint="eastAsia"/>
          <w:lang w:val="en-GB" w:eastAsia="zh-CN"/>
        </w:rPr>
        <w:t>≈</w:t>
      </w:r>
      <w:r w:rsidR="00316034" w:rsidRPr="00E06D0D">
        <w:rPr>
          <w:rFonts w:eastAsiaTheme="minorEastAsia" w:hint="eastAsia"/>
          <w:lang w:val="en-GB" w:eastAsia="zh-CN"/>
        </w:rPr>
        <w:t>0</w:t>
      </w:r>
      <w:r w:rsidR="00316034" w:rsidRPr="00E06D0D">
        <w:rPr>
          <w:rFonts w:eastAsiaTheme="minorEastAsia"/>
          <w:lang w:val="en-GB" w:eastAsia="zh-CN"/>
        </w:rPr>
        <w:t>.928us</w:t>
      </w:r>
      <w:r w:rsidR="00316034">
        <w:rPr>
          <w:rFonts w:eastAsiaTheme="minorEastAsia"/>
          <w:lang w:val="en-GB" w:eastAsia="zh-CN"/>
        </w:rPr>
        <w:t xml:space="preserve"> with the SCS of 15kHz. </w:t>
      </w:r>
      <w:r w:rsidR="00001C5F">
        <w:rPr>
          <w:rFonts w:eastAsiaTheme="minorEastAsia"/>
          <w:lang w:val="en-GB" w:eastAsia="zh-CN"/>
        </w:rPr>
        <w:t>It can be observed that the maximum duration</w:t>
      </w:r>
      <w:r w:rsidR="008B5AA3">
        <w:rPr>
          <w:rFonts w:eastAsiaTheme="minorEastAsia"/>
          <w:lang w:val="en-GB" w:eastAsia="zh-CN"/>
        </w:rPr>
        <w:t xml:space="preserve"> of DMRS bundling</w:t>
      </w:r>
      <w:r w:rsidR="00001C5F">
        <w:rPr>
          <w:rFonts w:eastAsiaTheme="minorEastAsia"/>
          <w:lang w:val="en-GB" w:eastAsia="zh-CN"/>
        </w:rPr>
        <w:t xml:space="preserve"> due to delay drift or timing error is limited by 16ms. </w:t>
      </w:r>
    </w:p>
    <w:p w14:paraId="1A148415" w14:textId="0719585D" w:rsidR="00C12061" w:rsidRDefault="00C12061" w:rsidP="00C12061">
      <w:pPr>
        <w:pStyle w:val="a0"/>
        <w:spacing w:before="120" w:after="0"/>
        <w:rPr>
          <w:rFonts w:ascii="Times New Roman" w:eastAsiaTheme="minorEastAsia" w:hAnsi="Times New Roman"/>
          <w:b/>
          <w:i/>
          <w:lang w:val="en-GB"/>
        </w:rPr>
      </w:pPr>
      <w:r>
        <w:rPr>
          <w:rFonts w:ascii="Times New Roman" w:eastAsiaTheme="minorEastAsia" w:hAnsi="Times New Roman"/>
          <w:b/>
          <w:i/>
          <w:lang w:val="en-GB"/>
        </w:rPr>
        <w:t>Observation</w:t>
      </w:r>
      <w:r w:rsidRPr="00F845AE">
        <w:rPr>
          <w:rFonts w:ascii="Times New Roman" w:eastAsiaTheme="minorEastAsia" w:hAnsi="Times New Roman"/>
          <w:b/>
          <w:i/>
          <w:lang w:val="en-GB"/>
        </w:rPr>
        <w:t xml:space="preserve"> </w:t>
      </w:r>
      <w:r w:rsidR="0019585B">
        <w:rPr>
          <w:rFonts w:ascii="Times New Roman" w:eastAsiaTheme="minorEastAsia" w:hAnsi="Times New Roman"/>
          <w:b/>
          <w:i/>
          <w:lang w:val="en-GB"/>
        </w:rPr>
        <w:t>3</w:t>
      </w:r>
      <w:r w:rsidRPr="00F845AE">
        <w:rPr>
          <w:rFonts w:ascii="Times New Roman" w:eastAsiaTheme="minorEastAsia" w:hAnsi="Times New Roman"/>
          <w:b/>
          <w:i/>
          <w:lang w:val="en-GB"/>
        </w:rPr>
        <w:t>:</w:t>
      </w:r>
      <w:r>
        <w:rPr>
          <w:rFonts w:ascii="Times New Roman" w:eastAsiaTheme="minorEastAsia" w:hAnsi="Times New Roman"/>
          <w:b/>
          <w:i/>
          <w:lang w:val="en-GB"/>
        </w:rPr>
        <w:t xml:space="preserve"> </w:t>
      </w:r>
    </w:p>
    <w:p w14:paraId="201BDBCB" w14:textId="31436879" w:rsidR="00C12061" w:rsidRPr="008D112B" w:rsidRDefault="00C12061" w:rsidP="00C12061">
      <w:pPr>
        <w:pStyle w:val="a0"/>
        <w:numPr>
          <w:ilvl w:val="0"/>
          <w:numId w:val="13"/>
        </w:numPr>
        <w:spacing w:beforeLines="0" w:before="0" w:after="0"/>
        <w:rPr>
          <w:rFonts w:ascii="Times New Roman" w:eastAsiaTheme="minorEastAsia" w:hAnsi="Times New Roman"/>
          <w:lang w:val="en-GB"/>
        </w:rPr>
      </w:pPr>
      <w:r>
        <w:rPr>
          <w:rFonts w:ascii="Times New Roman" w:eastAsiaTheme="minorEastAsia" w:hAnsi="Times New Roman"/>
          <w:b/>
          <w:i/>
          <w:lang w:val="en-GB"/>
        </w:rPr>
        <w:t>For LEO-600</w:t>
      </w:r>
      <w:r w:rsidR="00AF2E49">
        <w:rPr>
          <w:rFonts w:ascii="Times New Roman" w:eastAsiaTheme="minorEastAsia" w:hAnsi="Times New Roman"/>
          <w:b/>
          <w:i/>
          <w:lang w:val="en-GB"/>
        </w:rPr>
        <w:t xml:space="preserve"> and LEO-1200</w:t>
      </w:r>
      <w:r>
        <w:rPr>
          <w:rFonts w:ascii="Times New Roman" w:eastAsiaTheme="minorEastAsia" w:hAnsi="Times New Roman"/>
          <w:b/>
          <w:i/>
          <w:lang w:val="en-GB"/>
        </w:rPr>
        <w:t xml:space="preserve">, </w:t>
      </w:r>
      <w:r w:rsidRPr="00C12061">
        <w:rPr>
          <w:rFonts w:ascii="Times New Roman" w:eastAsiaTheme="minorEastAsia" w:hAnsi="Times New Roman"/>
          <w:b/>
          <w:i/>
          <w:lang w:val="en-GB"/>
        </w:rPr>
        <w:t xml:space="preserve">the maximum duration of DMRS bundling due to delay drift or timing error </w:t>
      </w:r>
      <w:r w:rsidR="00587D43">
        <w:rPr>
          <w:rFonts w:ascii="Times New Roman" w:eastAsiaTheme="minorEastAsia" w:hAnsi="Times New Roman"/>
          <w:b/>
          <w:i/>
          <w:lang w:val="en-GB"/>
        </w:rPr>
        <w:t xml:space="preserve">requirement </w:t>
      </w:r>
      <w:r w:rsidRPr="00C12061">
        <w:rPr>
          <w:rFonts w:ascii="Times New Roman" w:eastAsiaTheme="minorEastAsia" w:hAnsi="Times New Roman"/>
          <w:b/>
          <w:i/>
          <w:lang w:val="en-GB"/>
        </w:rPr>
        <w:t>is limited by 16ms</w:t>
      </w:r>
      <w:r w:rsidR="00962091">
        <w:rPr>
          <w:rFonts w:ascii="Times New Roman" w:eastAsiaTheme="minorEastAsia" w:hAnsi="Times New Roman"/>
          <w:b/>
          <w:i/>
          <w:lang w:val="en-GB"/>
        </w:rPr>
        <w:t xml:space="preserve"> for SCS of 15kHz</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6B81080E" w14:textId="7B4BA326" w:rsidR="00B25B7A" w:rsidRPr="00E437C3" w:rsidRDefault="007135A3" w:rsidP="00E954FF">
      <w:pPr>
        <w:pStyle w:val="a0"/>
        <w:spacing w:before="120"/>
        <w:rPr>
          <w:rFonts w:ascii="Times New Roman" w:eastAsiaTheme="minorEastAsia" w:hAnsi="Times New Roman"/>
          <w:lang w:val="en-GB" w:eastAsia="zh-CN"/>
        </w:rPr>
      </w:pPr>
      <w:r w:rsidRPr="00E437C3">
        <w:rPr>
          <w:rFonts w:ascii="Times New Roman" w:eastAsiaTheme="minorEastAsia" w:hAnsi="Times New Roman"/>
          <w:lang w:val="en-GB" w:eastAsia="zh-CN"/>
        </w:rPr>
        <w:t xml:space="preserve">Similarly, for LEO, the frequency error </w:t>
      </w:r>
      <w:r w:rsidR="00C715CA" w:rsidRPr="00E437C3">
        <w:rPr>
          <w:rFonts w:ascii="Times New Roman" w:eastAsiaTheme="minorEastAsia" w:hAnsi="Times New Roman"/>
          <w:lang w:val="en-GB" w:eastAsia="zh-CN"/>
        </w:rPr>
        <w:t xml:space="preserve">due to doppler </w:t>
      </w:r>
      <w:r w:rsidR="00295D1C" w:rsidRPr="00E437C3">
        <w:rPr>
          <w:rFonts w:ascii="Times New Roman" w:eastAsiaTheme="minorEastAsia" w:hAnsi="Times New Roman"/>
          <w:lang w:val="en-GB" w:eastAsia="zh-CN"/>
        </w:rPr>
        <w:t xml:space="preserve">shift </w:t>
      </w:r>
      <w:r w:rsidR="00C715CA" w:rsidRPr="00E437C3">
        <w:rPr>
          <w:rFonts w:ascii="Times New Roman" w:eastAsiaTheme="minorEastAsia" w:hAnsi="Times New Roman"/>
          <w:lang w:val="en-GB" w:eastAsia="zh-CN"/>
        </w:rPr>
        <w:t>varies with the satellite movement</w:t>
      </w:r>
      <w:r w:rsidR="00574EE8" w:rsidRPr="00E437C3">
        <w:rPr>
          <w:rFonts w:ascii="Times New Roman" w:eastAsiaTheme="minorEastAsia" w:hAnsi="Times New Roman"/>
          <w:lang w:val="en-GB" w:eastAsia="zh-CN"/>
        </w:rPr>
        <w:t xml:space="preserve">. </w:t>
      </w:r>
      <w:r w:rsidR="00105A60">
        <w:rPr>
          <w:rFonts w:ascii="Times New Roman" w:eastAsiaTheme="minorEastAsia" w:hAnsi="Times New Roman"/>
          <w:lang w:val="en-GB" w:eastAsia="zh-CN"/>
        </w:rPr>
        <w:t>In addition</w:t>
      </w:r>
      <w:r w:rsidR="004B39F6" w:rsidRPr="00E437C3">
        <w:rPr>
          <w:rFonts w:ascii="Times New Roman" w:eastAsiaTheme="minorEastAsia" w:hAnsi="Times New Roman"/>
          <w:lang w:val="en-GB" w:eastAsia="zh-CN"/>
        </w:rPr>
        <w:t xml:space="preserve">, </w:t>
      </w:r>
      <w:r w:rsidR="005F2892" w:rsidRPr="00E437C3">
        <w:rPr>
          <w:rFonts w:ascii="Times New Roman" w:eastAsiaTheme="minorEastAsia" w:hAnsi="Times New Roman"/>
          <w:lang w:val="en-GB" w:eastAsia="zh-CN"/>
        </w:rPr>
        <w:t>doppler shift is</w:t>
      </w:r>
      <w:r w:rsidR="005F2892" w:rsidRPr="00E437C3" w:rsidDel="006325BD">
        <w:rPr>
          <w:rFonts w:ascii="Times New Roman" w:eastAsiaTheme="minorEastAsia" w:hAnsi="Times New Roman"/>
          <w:lang w:val="en-GB" w:eastAsia="zh-CN"/>
        </w:rPr>
        <w:t xml:space="preserve"> </w:t>
      </w:r>
      <w:r w:rsidR="005F2892" w:rsidRPr="00E437C3">
        <w:rPr>
          <w:rFonts w:ascii="Times New Roman" w:eastAsiaTheme="minorEastAsia" w:hAnsi="Times New Roman"/>
          <w:lang w:val="en-GB" w:eastAsia="zh-CN"/>
        </w:rPr>
        <w:t xml:space="preserve">varying with the </w:t>
      </w:r>
      <w:r w:rsidR="009E1523" w:rsidRPr="00E437C3">
        <w:rPr>
          <w:rFonts w:ascii="Times New Roman" w:eastAsiaTheme="minorEastAsia" w:hAnsi="Times New Roman"/>
          <w:lang w:val="en-GB" w:eastAsia="zh-CN"/>
        </w:rPr>
        <w:t xml:space="preserve">changing </w:t>
      </w:r>
      <w:r w:rsidR="005F2892" w:rsidRPr="00E437C3">
        <w:rPr>
          <w:rFonts w:ascii="Times New Roman" w:eastAsiaTheme="minorEastAsia" w:hAnsi="Times New Roman"/>
          <w:lang w:val="en-GB" w:eastAsia="zh-CN"/>
        </w:rPr>
        <w:t xml:space="preserve">angle </w:t>
      </w:r>
      <w:r w:rsidR="009E1523" w:rsidRPr="00E437C3">
        <w:rPr>
          <w:rFonts w:ascii="Times New Roman" w:hAnsi="Times New Roman"/>
          <w:lang w:eastAsia="zh-CN"/>
        </w:rPr>
        <w:t>between the velocity vector and the direction of propagation of the signal between UE and satellite</w:t>
      </w:r>
      <w:r w:rsidR="004B39F6" w:rsidRPr="00E437C3">
        <w:rPr>
          <w:rFonts w:ascii="Times New Roman" w:eastAsiaTheme="minorEastAsia" w:hAnsi="Times New Roman"/>
          <w:lang w:val="en-GB" w:eastAsia="zh-CN"/>
        </w:rPr>
        <w:t xml:space="preserve">. </w:t>
      </w:r>
      <w:r w:rsidR="005F2892" w:rsidRPr="00E437C3">
        <w:rPr>
          <w:rFonts w:ascii="Times New Roman" w:eastAsiaTheme="minorEastAsia" w:hAnsi="Times New Roman"/>
          <w:lang w:val="en-GB" w:eastAsia="zh-CN"/>
        </w:rPr>
        <w:t xml:space="preserve">According to </w:t>
      </w:r>
      <w:r w:rsidR="00996519" w:rsidRPr="00E437C3">
        <w:rPr>
          <w:rFonts w:ascii="Times New Roman" w:hAnsi="Times New Roman"/>
        </w:rPr>
        <w:t xml:space="preserve">Table 4.2-2 in </w:t>
      </w:r>
      <w:r w:rsidR="005F2892" w:rsidRPr="00E437C3">
        <w:rPr>
          <w:rFonts w:ascii="Times New Roman" w:eastAsiaTheme="minorEastAsia" w:hAnsi="Times New Roman"/>
          <w:lang w:val="en-GB" w:eastAsia="zh-CN"/>
        </w:rPr>
        <w:t xml:space="preserve">TR38.821, </w:t>
      </w:r>
      <w:r w:rsidR="0091694F" w:rsidRPr="00EB3EEA">
        <w:rPr>
          <w:rFonts w:ascii="Times New Roman" w:eastAsiaTheme="minorEastAsia" w:hAnsi="Times New Roman"/>
          <w:lang w:val="en-GB" w:eastAsia="zh-CN"/>
        </w:rPr>
        <w:t xml:space="preserve">the </w:t>
      </w:r>
      <w:r w:rsidR="005F2892" w:rsidRPr="00E437C3">
        <w:rPr>
          <w:rFonts w:ascii="Times New Roman" w:eastAsiaTheme="minorEastAsia" w:hAnsi="Times New Roman"/>
          <w:lang w:val="en-GB" w:eastAsia="zh-CN"/>
        </w:rPr>
        <w:t>m</w:t>
      </w:r>
      <w:r w:rsidR="00574EE8" w:rsidRPr="00E437C3">
        <w:rPr>
          <w:rFonts w:ascii="Times New Roman" w:eastAsiaTheme="minorEastAsia" w:hAnsi="Times New Roman"/>
          <w:lang w:val="en-GB" w:eastAsia="zh-CN"/>
        </w:rPr>
        <w:t>aximum doppler</w:t>
      </w:r>
      <w:r w:rsidR="00663C5A" w:rsidRPr="00E437C3">
        <w:rPr>
          <w:rFonts w:ascii="Times New Roman" w:eastAsiaTheme="minorEastAsia" w:hAnsi="Times New Roman"/>
          <w:lang w:val="en-GB" w:eastAsia="zh-CN"/>
        </w:rPr>
        <w:t xml:space="preserve"> shift</w:t>
      </w:r>
      <w:r w:rsidR="00574EE8" w:rsidRPr="00E437C3">
        <w:rPr>
          <w:rFonts w:ascii="Times New Roman" w:eastAsiaTheme="minorEastAsia" w:hAnsi="Times New Roman"/>
          <w:lang w:val="en-GB" w:eastAsia="zh-CN"/>
        </w:rPr>
        <w:t xml:space="preserve"> </w:t>
      </w:r>
      <w:r w:rsidR="009E1523" w:rsidRPr="00E437C3">
        <w:rPr>
          <w:rFonts w:ascii="Times New Roman" w:eastAsiaTheme="minorEastAsia" w:hAnsi="Times New Roman"/>
          <w:lang w:val="en-GB" w:eastAsia="zh-CN"/>
        </w:rPr>
        <w:t xml:space="preserve">variation </w:t>
      </w:r>
      <w:r w:rsidR="00574EE8" w:rsidRPr="00E437C3">
        <w:rPr>
          <w:rFonts w:ascii="Times New Roman" w:eastAsiaTheme="minorEastAsia" w:hAnsi="Times New Roman"/>
          <w:lang w:val="en-GB" w:eastAsia="zh-CN"/>
        </w:rPr>
        <w:t>are 0.</w:t>
      </w:r>
      <w:r w:rsidR="00AF577B" w:rsidRPr="00E437C3">
        <w:rPr>
          <w:rFonts w:ascii="Times New Roman" w:eastAsiaTheme="minorEastAsia" w:hAnsi="Times New Roman"/>
          <w:lang w:val="en-GB" w:eastAsia="zh-CN"/>
        </w:rPr>
        <w:t>13</w:t>
      </w:r>
      <w:r w:rsidR="00574EE8" w:rsidRPr="00E437C3">
        <w:rPr>
          <w:rFonts w:ascii="Times New Roman" w:eastAsiaTheme="minorEastAsia" w:hAnsi="Times New Roman"/>
          <w:lang w:val="en-GB" w:eastAsia="zh-CN"/>
        </w:rPr>
        <w:t xml:space="preserve"> ppm/s for LEO-1200 scenarios and 0.27 ppm/s for LEO-600 scenarios. </w:t>
      </w:r>
      <w:r w:rsidR="00B25B7A" w:rsidRPr="00E437C3">
        <w:rPr>
          <w:rFonts w:ascii="Times New Roman" w:eastAsiaTheme="minorEastAsia" w:hAnsi="Times New Roman"/>
          <w:lang w:val="en-GB" w:eastAsia="zh-CN"/>
        </w:rPr>
        <w:t>Then, the doppler shift with different durations are shown in table 3.</w:t>
      </w:r>
    </w:p>
    <w:p w14:paraId="5A48A9C9" w14:textId="50CDBF44" w:rsidR="00EE6FB9" w:rsidRPr="00E437C3" w:rsidRDefault="00EE6FB9" w:rsidP="00EE6FB9">
      <w:pPr>
        <w:pStyle w:val="a0"/>
        <w:spacing w:before="120"/>
        <w:jc w:val="center"/>
        <w:rPr>
          <w:rFonts w:ascii="Times New Roman" w:eastAsiaTheme="minorEastAsia" w:hAnsi="Times New Roman"/>
          <w:lang w:val="en-GB" w:eastAsia="zh-CN"/>
        </w:rPr>
      </w:pPr>
      <w:r w:rsidRPr="00E437C3">
        <w:rPr>
          <w:rFonts w:ascii="Times New Roman" w:eastAsiaTheme="minorEastAsia" w:hAnsi="Times New Roman"/>
          <w:lang w:val="en-GB" w:eastAsia="zh-CN"/>
        </w:rPr>
        <w:t>Table 3. Doppler shift with different durations</w:t>
      </w:r>
    </w:p>
    <w:tbl>
      <w:tblPr>
        <w:tblStyle w:val="af7"/>
        <w:tblW w:w="0" w:type="auto"/>
        <w:jc w:val="center"/>
        <w:tblLook w:val="04A0" w:firstRow="1" w:lastRow="0" w:firstColumn="1" w:lastColumn="0" w:noHBand="0" w:noVBand="1"/>
      </w:tblPr>
      <w:tblGrid>
        <w:gridCol w:w="1129"/>
        <w:gridCol w:w="1418"/>
        <w:gridCol w:w="1441"/>
        <w:gridCol w:w="1387"/>
        <w:gridCol w:w="1389"/>
        <w:gridCol w:w="1390"/>
        <w:gridCol w:w="1477"/>
      </w:tblGrid>
      <w:tr w:rsidR="00E06D0D" w14:paraId="1899ED8E" w14:textId="77777777" w:rsidTr="00A63027">
        <w:trPr>
          <w:jc w:val="center"/>
        </w:trPr>
        <w:tc>
          <w:tcPr>
            <w:tcW w:w="1129" w:type="dxa"/>
          </w:tcPr>
          <w:p w14:paraId="30A657CA" w14:textId="77777777" w:rsidR="00EE6FB9" w:rsidRPr="00E437C3" w:rsidRDefault="00EE6FB9" w:rsidP="00A63027">
            <w:pPr>
              <w:pStyle w:val="a0"/>
              <w:spacing w:before="120"/>
              <w:jc w:val="left"/>
              <w:rPr>
                <w:rFonts w:ascii="Times New Roman" w:eastAsiaTheme="minorEastAsia" w:hAnsi="Times New Roman"/>
                <w:b/>
                <w:sz w:val="18"/>
                <w:lang w:val="en-GB" w:eastAsia="zh-CN"/>
              </w:rPr>
            </w:pPr>
            <w:r w:rsidRPr="00E437C3">
              <w:rPr>
                <w:rFonts w:ascii="Times New Roman" w:eastAsiaTheme="minorEastAsia" w:hAnsi="Times New Roman"/>
                <w:b/>
                <w:sz w:val="18"/>
                <w:lang w:val="en-GB" w:eastAsia="zh-CN"/>
              </w:rPr>
              <w:t>Duration</w:t>
            </w:r>
          </w:p>
        </w:tc>
        <w:tc>
          <w:tcPr>
            <w:tcW w:w="1418" w:type="dxa"/>
          </w:tcPr>
          <w:p w14:paraId="7882BD11" w14:textId="77777777" w:rsidR="00EE6FB9" w:rsidRPr="00E437C3" w:rsidRDefault="00EE6FB9" w:rsidP="00A63027">
            <w:pPr>
              <w:pStyle w:val="a0"/>
              <w:spacing w:before="120"/>
              <w:jc w:val="center"/>
              <w:rPr>
                <w:rFonts w:ascii="Times New Roman" w:eastAsiaTheme="minorEastAsia" w:hAnsi="Times New Roman"/>
                <w:b/>
                <w:sz w:val="18"/>
                <w:lang w:val="en-GB" w:eastAsia="zh-CN"/>
              </w:rPr>
            </w:pPr>
            <w:r w:rsidRPr="00E437C3">
              <w:rPr>
                <w:rFonts w:ascii="Times New Roman" w:eastAsiaTheme="minorEastAsia" w:hAnsi="Times New Roman"/>
                <w:b/>
                <w:sz w:val="18"/>
                <w:lang w:val="en-GB" w:eastAsia="zh-CN"/>
              </w:rPr>
              <w:t>1ms</w:t>
            </w:r>
          </w:p>
        </w:tc>
        <w:tc>
          <w:tcPr>
            <w:tcW w:w="1441" w:type="dxa"/>
          </w:tcPr>
          <w:p w14:paraId="4A9C2977" w14:textId="77777777" w:rsidR="00EE6FB9" w:rsidRPr="00E437C3" w:rsidRDefault="00EE6FB9" w:rsidP="00A63027">
            <w:pPr>
              <w:pStyle w:val="a0"/>
              <w:spacing w:before="120"/>
              <w:jc w:val="center"/>
              <w:rPr>
                <w:rFonts w:ascii="Times New Roman" w:eastAsiaTheme="minorEastAsia" w:hAnsi="Times New Roman"/>
                <w:b/>
                <w:sz w:val="18"/>
                <w:lang w:val="en-GB" w:eastAsia="zh-CN"/>
              </w:rPr>
            </w:pPr>
            <w:r w:rsidRPr="00E437C3">
              <w:rPr>
                <w:rFonts w:ascii="Times New Roman" w:eastAsiaTheme="minorEastAsia" w:hAnsi="Times New Roman"/>
                <w:b/>
                <w:sz w:val="18"/>
                <w:lang w:val="en-GB" w:eastAsia="zh-CN"/>
              </w:rPr>
              <w:t>2ms</w:t>
            </w:r>
          </w:p>
        </w:tc>
        <w:tc>
          <w:tcPr>
            <w:tcW w:w="1387" w:type="dxa"/>
          </w:tcPr>
          <w:p w14:paraId="63EF9079" w14:textId="77777777" w:rsidR="00EE6FB9" w:rsidRPr="00E437C3" w:rsidRDefault="00EE6FB9" w:rsidP="00A63027">
            <w:pPr>
              <w:pStyle w:val="a0"/>
              <w:spacing w:before="120"/>
              <w:jc w:val="center"/>
              <w:rPr>
                <w:rFonts w:ascii="Times New Roman" w:eastAsiaTheme="minorEastAsia" w:hAnsi="Times New Roman"/>
                <w:b/>
                <w:sz w:val="18"/>
                <w:lang w:val="en-GB" w:eastAsia="zh-CN"/>
              </w:rPr>
            </w:pPr>
            <w:r w:rsidRPr="00E437C3">
              <w:rPr>
                <w:rFonts w:ascii="Times New Roman" w:eastAsiaTheme="minorEastAsia" w:hAnsi="Times New Roman"/>
                <w:b/>
                <w:sz w:val="18"/>
                <w:lang w:val="en-GB" w:eastAsia="zh-CN"/>
              </w:rPr>
              <w:t>4ms</w:t>
            </w:r>
          </w:p>
        </w:tc>
        <w:tc>
          <w:tcPr>
            <w:tcW w:w="1389" w:type="dxa"/>
          </w:tcPr>
          <w:p w14:paraId="78864E6A" w14:textId="77777777" w:rsidR="00EE6FB9" w:rsidRPr="00E437C3" w:rsidRDefault="00EE6FB9" w:rsidP="00A63027">
            <w:pPr>
              <w:pStyle w:val="a0"/>
              <w:spacing w:before="120"/>
              <w:jc w:val="center"/>
              <w:rPr>
                <w:rFonts w:ascii="Times New Roman" w:eastAsiaTheme="minorEastAsia" w:hAnsi="Times New Roman"/>
                <w:b/>
                <w:sz w:val="18"/>
                <w:lang w:val="en-GB" w:eastAsia="zh-CN"/>
              </w:rPr>
            </w:pPr>
            <w:r w:rsidRPr="00E437C3">
              <w:rPr>
                <w:rFonts w:ascii="Times New Roman" w:eastAsiaTheme="minorEastAsia" w:hAnsi="Times New Roman"/>
                <w:b/>
                <w:sz w:val="18"/>
                <w:lang w:val="en-GB" w:eastAsia="zh-CN"/>
              </w:rPr>
              <w:t>8ms</w:t>
            </w:r>
          </w:p>
        </w:tc>
        <w:tc>
          <w:tcPr>
            <w:tcW w:w="1390" w:type="dxa"/>
          </w:tcPr>
          <w:p w14:paraId="537B3E41" w14:textId="77777777" w:rsidR="00EE6FB9" w:rsidRPr="00E437C3" w:rsidRDefault="00EE6FB9" w:rsidP="00A63027">
            <w:pPr>
              <w:pStyle w:val="a0"/>
              <w:spacing w:before="120"/>
              <w:jc w:val="center"/>
              <w:rPr>
                <w:rFonts w:ascii="Times New Roman" w:eastAsiaTheme="minorEastAsia" w:hAnsi="Times New Roman"/>
                <w:b/>
                <w:sz w:val="18"/>
                <w:lang w:val="en-GB" w:eastAsia="zh-CN"/>
              </w:rPr>
            </w:pPr>
            <w:r w:rsidRPr="00E437C3">
              <w:rPr>
                <w:rFonts w:ascii="Times New Roman" w:eastAsiaTheme="minorEastAsia" w:hAnsi="Times New Roman"/>
                <w:b/>
                <w:sz w:val="18"/>
                <w:lang w:val="en-GB" w:eastAsia="zh-CN"/>
              </w:rPr>
              <w:t>16ms</w:t>
            </w:r>
          </w:p>
        </w:tc>
        <w:tc>
          <w:tcPr>
            <w:tcW w:w="1477" w:type="dxa"/>
          </w:tcPr>
          <w:p w14:paraId="3A10264B" w14:textId="77777777" w:rsidR="00EE6FB9" w:rsidRPr="00E437C3" w:rsidRDefault="00EE6FB9" w:rsidP="00A63027">
            <w:pPr>
              <w:pStyle w:val="a0"/>
              <w:spacing w:before="120"/>
              <w:jc w:val="center"/>
              <w:rPr>
                <w:rFonts w:ascii="Times New Roman" w:eastAsiaTheme="minorEastAsia" w:hAnsi="Times New Roman"/>
                <w:b/>
                <w:sz w:val="18"/>
                <w:lang w:val="en-GB" w:eastAsia="zh-CN"/>
              </w:rPr>
            </w:pPr>
            <w:r w:rsidRPr="00E437C3">
              <w:rPr>
                <w:rFonts w:ascii="Times New Roman" w:eastAsiaTheme="minorEastAsia" w:hAnsi="Times New Roman"/>
                <w:b/>
                <w:sz w:val="18"/>
                <w:lang w:val="en-GB" w:eastAsia="zh-CN"/>
              </w:rPr>
              <w:t>32ms</w:t>
            </w:r>
          </w:p>
        </w:tc>
      </w:tr>
      <w:tr w:rsidR="00E06D0D" w14:paraId="308C44AA" w14:textId="77777777" w:rsidTr="00A63027">
        <w:trPr>
          <w:jc w:val="center"/>
        </w:trPr>
        <w:tc>
          <w:tcPr>
            <w:tcW w:w="1129" w:type="dxa"/>
          </w:tcPr>
          <w:p w14:paraId="73C26202" w14:textId="3E2B6921" w:rsidR="00EE6FB9" w:rsidRPr="00E437C3" w:rsidRDefault="00EE6FB9" w:rsidP="008C2354">
            <w:pPr>
              <w:pStyle w:val="a0"/>
              <w:spacing w:before="120"/>
              <w:rPr>
                <w:rFonts w:ascii="Times New Roman" w:eastAsiaTheme="minorEastAsia" w:hAnsi="Times New Roman"/>
                <w:b/>
                <w:sz w:val="18"/>
                <w:lang w:val="en-GB" w:eastAsia="zh-CN"/>
              </w:rPr>
            </w:pPr>
            <w:r w:rsidRPr="00E437C3">
              <w:rPr>
                <w:rFonts w:ascii="Times New Roman" w:eastAsiaTheme="minorEastAsia" w:hAnsi="Times New Roman"/>
                <w:b/>
                <w:sz w:val="18"/>
                <w:lang w:val="en-GB" w:eastAsia="zh-CN"/>
              </w:rPr>
              <w:lastRenderedPageBreak/>
              <w:t>D</w:t>
            </w:r>
            <w:r w:rsidR="00BD3A8D" w:rsidRPr="00E437C3">
              <w:rPr>
                <w:rFonts w:ascii="Times New Roman" w:eastAsiaTheme="minorEastAsia" w:hAnsi="Times New Roman"/>
                <w:b/>
                <w:sz w:val="18"/>
                <w:lang w:val="en-GB" w:eastAsia="zh-CN"/>
              </w:rPr>
              <w:t>oppler shift</w:t>
            </w:r>
            <w:r w:rsidRPr="00E437C3">
              <w:rPr>
                <w:rFonts w:ascii="Times New Roman" w:eastAsiaTheme="minorEastAsia" w:hAnsi="Times New Roman"/>
                <w:b/>
                <w:sz w:val="18"/>
                <w:lang w:val="en-GB" w:eastAsia="zh-CN"/>
              </w:rPr>
              <w:t xml:space="preserve"> for LEO-</w:t>
            </w:r>
            <w:r w:rsidR="009219C0" w:rsidRPr="00E437C3">
              <w:rPr>
                <w:rFonts w:ascii="Times New Roman" w:eastAsiaTheme="minorEastAsia" w:hAnsi="Times New Roman"/>
                <w:b/>
                <w:sz w:val="18"/>
                <w:lang w:val="en-GB" w:eastAsia="zh-CN"/>
              </w:rPr>
              <w:t>6</w:t>
            </w:r>
            <w:r w:rsidRPr="00E437C3">
              <w:rPr>
                <w:rFonts w:ascii="Times New Roman" w:eastAsiaTheme="minorEastAsia" w:hAnsi="Times New Roman"/>
                <w:b/>
                <w:sz w:val="18"/>
                <w:lang w:val="en-GB" w:eastAsia="zh-CN"/>
              </w:rPr>
              <w:t>00</w:t>
            </w:r>
          </w:p>
        </w:tc>
        <w:tc>
          <w:tcPr>
            <w:tcW w:w="1418" w:type="dxa"/>
          </w:tcPr>
          <w:p w14:paraId="5239638E" w14:textId="77777777" w:rsidR="00EE6FB9"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0.00027ppm</w:t>
            </w:r>
          </w:p>
          <w:p w14:paraId="0336D673" w14:textId="6C2AFACF" w:rsidR="00522A5B"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w:t>
            </w:r>
            <w:r w:rsidR="00133D9F" w:rsidRPr="00E437C3">
              <w:rPr>
                <w:rFonts w:ascii="Times New Roman" w:eastAsiaTheme="minorEastAsia" w:hAnsi="Times New Roman"/>
                <w:sz w:val="18"/>
                <w:lang w:val="en-GB" w:eastAsia="zh-CN"/>
              </w:rPr>
              <w:t xml:space="preserve"> 0.54Hz</w:t>
            </w:r>
          </w:p>
        </w:tc>
        <w:tc>
          <w:tcPr>
            <w:tcW w:w="1441" w:type="dxa"/>
          </w:tcPr>
          <w:p w14:paraId="7469874E" w14:textId="77777777" w:rsidR="00EE6FB9"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0.00054ppm</w:t>
            </w:r>
          </w:p>
          <w:p w14:paraId="69CDA6A8" w14:textId="3F4C461F" w:rsidR="00522A5B"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w:t>
            </w:r>
            <w:r w:rsidR="00133D9F" w:rsidRPr="00E437C3">
              <w:rPr>
                <w:rFonts w:ascii="Times New Roman" w:eastAsiaTheme="minorEastAsia" w:hAnsi="Times New Roman"/>
                <w:sz w:val="18"/>
                <w:lang w:val="en-GB" w:eastAsia="zh-CN"/>
              </w:rPr>
              <w:t>1.08Hz</w:t>
            </w:r>
          </w:p>
        </w:tc>
        <w:tc>
          <w:tcPr>
            <w:tcW w:w="1387" w:type="dxa"/>
          </w:tcPr>
          <w:p w14:paraId="73DEC2FF" w14:textId="77777777" w:rsidR="00EE6FB9"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0.00108ppm</w:t>
            </w:r>
          </w:p>
          <w:p w14:paraId="117F73AC" w14:textId="3900CDAF" w:rsidR="00522A5B"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w:t>
            </w:r>
            <w:r w:rsidR="00133D9F" w:rsidRPr="00E437C3">
              <w:rPr>
                <w:rFonts w:ascii="Times New Roman" w:eastAsiaTheme="minorEastAsia" w:hAnsi="Times New Roman"/>
                <w:sz w:val="18"/>
                <w:lang w:val="en-GB" w:eastAsia="zh-CN"/>
              </w:rPr>
              <w:t>2.16Hz</w:t>
            </w:r>
          </w:p>
        </w:tc>
        <w:tc>
          <w:tcPr>
            <w:tcW w:w="1389" w:type="dxa"/>
          </w:tcPr>
          <w:p w14:paraId="72502CC5" w14:textId="77777777" w:rsidR="00EE6FB9"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0.00216ppm</w:t>
            </w:r>
          </w:p>
          <w:p w14:paraId="61854288" w14:textId="56A3B3A2" w:rsidR="00522A5B"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w:t>
            </w:r>
            <w:r w:rsidR="00133D9F" w:rsidRPr="00E437C3">
              <w:rPr>
                <w:rFonts w:ascii="Times New Roman" w:eastAsiaTheme="minorEastAsia" w:hAnsi="Times New Roman"/>
                <w:sz w:val="18"/>
                <w:lang w:val="en-GB" w:eastAsia="zh-CN"/>
              </w:rPr>
              <w:t>4.32Hz</w:t>
            </w:r>
          </w:p>
        </w:tc>
        <w:tc>
          <w:tcPr>
            <w:tcW w:w="1390" w:type="dxa"/>
          </w:tcPr>
          <w:p w14:paraId="1365C17A" w14:textId="77777777" w:rsidR="00EE6FB9"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0.00432ppm</w:t>
            </w:r>
          </w:p>
          <w:p w14:paraId="50564C53" w14:textId="05A4634C" w:rsidR="00522A5B"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w:t>
            </w:r>
            <w:r w:rsidR="00133D9F" w:rsidRPr="00E437C3">
              <w:rPr>
                <w:rFonts w:ascii="Times New Roman" w:eastAsiaTheme="minorEastAsia" w:hAnsi="Times New Roman"/>
                <w:sz w:val="18"/>
                <w:lang w:val="en-GB" w:eastAsia="zh-CN"/>
              </w:rPr>
              <w:t>8.64Hz</w:t>
            </w:r>
          </w:p>
        </w:tc>
        <w:tc>
          <w:tcPr>
            <w:tcW w:w="1477" w:type="dxa"/>
          </w:tcPr>
          <w:p w14:paraId="27301C56" w14:textId="77777777" w:rsidR="00EE6FB9"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0.00864ppm</w:t>
            </w:r>
          </w:p>
          <w:p w14:paraId="19BADBBB" w14:textId="22252B7B" w:rsidR="00522A5B" w:rsidRPr="00E437C3" w:rsidRDefault="00522A5B" w:rsidP="008C2354">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w:t>
            </w:r>
            <w:r w:rsidR="00133D9F" w:rsidRPr="00E437C3">
              <w:rPr>
                <w:rFonts w:ascii="Times New Roman" w:eastAsiaTheme="minorEastAsia" w:hAnsi="Times New Roman"/>
                <w:sz w:val="18"/>
                <w:lang w:val="en-GB" w:eastAsia="zh-CN"/>
              </w:rPr>
              <w:t>17.28Hz</w:t>
            </w:r>
          </w:p>
        </w:tc>
      </w:tr>
      <w:tr w:rsidR="00A13C12" w14:paraId="582FFDA6" w14:textId="77777777" w:rsidTr="00A63027">
        <w:trPr>
          <w:jc w:val="center"/>
        </w:trPr>
        <w:tc>
          <w:tcPr>
            <w:tcW w:w="1129" w:type="dxa"/>
          </w:tcPr>
          <w:p w14:paraId="18F39B49" w14:textId="3F018C97" w:rsidR="009219C0" w:rsidRPr="00E437C3" w:rsidRDefault="009219C0" w:rsidP="009219C0">
            <w:pPr>
              <w:pStyle w:val="a0"/>
              <w:spacing w:before="120"/>
              <w:rPr>
                <w:rFonts w:ascii="Times New Roman" w:eastAsiaTheme="minorEastAsia" w:hAnsi="Times New Roman"/>
                <w:b/>
                <w:sz w:val="18"/>
                <w:lang w:val="en-GB" w:eastAsia="zh-CN"/>
              </w:rPr>
            </w:pPr>
            <w:r w:rsidRPr="00E437C3">
              <w:rPr>
                <w:rFonts w:ascii="Times New Roman" w:eastAsiaTheme="minorEastAsia" w:hAnsi="Times New Roman"/>
                <w:b/>
                <w:sz w:val="18"/>
                <w:lang w:val="en-GB" w:eastAsia="zh-CN"/>
              </w:rPr>
              <w:t>Doppler shift for LEO-1200</w:t>
            </w:r>
          </w:p>
        </w:tc>
        <w:tc>
          <w:tcPr>
            <w:tcW w:w="1418" w:type="dxa"/>
          </w:tcPr>
          <w:p w14:paraId="6AF598EB" w14:textId="77777777"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0.00013ppm</w:t>
            </w:r>
          </w:p>
          <w:p w14:paraId="5498F817" w14:textId="6AF869A7"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 0.26Hz</w:t>
            </w:r>
          </w:p>
        </w:tc>
        <w:tc>
          <w:tcPr>
            <w:tcW w:w="1441" w:type="dxa"/>
          </w:tcPr>
          <w:p w14:paraId="56FA164A" w14:textId="77777777"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0.00026ppm</w:t>
            </w:r>
          </w:p>
          <w:p w14:paraId="0B726985" w14:textId="53360101"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@2GHz:0.52Hz</w:t>
            </w:r>
          </w:p>
        </w:tc>
        <w:tc>
          <w:tcPr>
            <w:tcW w:w="1387" w:type="dxa"/>
          </w:tcPr>
          <w:p w14:paraId="59D16152" w14:textId="77777777"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0.00052ppm</w:t>
            </w:r>
          </w:p>
          <w:p w14:paraId="3F46BAA7" w14:textId="508F7E73"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@2GHz:1.04Hz</w:t>
            </w:r>
          </w:p>
        </w:tc>
        <w:tc>
          <w:tcPr>
            <w:tcW w:w="1389" w:type="dxa"/>
          </w:tcPr>
          <w:p w14:paraId="2BF2DEB1" w14:textId="77777777"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0.00104ppm</w:t>
            </w:r>
          </w:p>
          <w:p w14:paraId="1773805F" w14:textId="1F55E8C5"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@2GHz:2.08Hz</w:t>
            </w:r>
          </w:p>
        </w:tc>
        <w:tc>
          <w:tcPr>
            <w:tcW w:w="1390" w:type="dxa"/>
          </w:tcPr>
          <w:p w14:paraId="3DCF9772" w14:textId="77777777"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0.00208ppm</w:t>
            </w:r>
          </w:p>
          <w:p w14:paraId="45107EF9" w14:textId="5FF1CDFF"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@2GHz:4.16Hz</w:t>
            </w:r>
          </w:p>
        </w:tc>
        <w:tc>
          <w:tcPr>
            <w:tcW w:w="1477" w:type="dxa"/>
          </w:tcPr>
          <w:p w14:paraId="5A78AAD1" w14:textId="77777777"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0.00416ppm</w:t>
            </w:r>
          </w:p>
          <w:p w14:paraId="24E3F4B8" w14:textId="623E0571" w:rsidR="009219C0" w:rsidRPr="00E437C3" w:rsidRDefault="009219C0" w:rsidP="009219C0">
            <w:pPr>
              <w:pStyle w:val="a0"/>
              <w:spacing w:before="120"/>
              <w:rPr>
                <w:rFonts w:ascii="Times New Roman" w:eastAsiaTheme="minorEastAsia" w:hAnsi="Times New Roman"/>
                <w:sz w:val="18"/>
                <w:lang w:val="en-GB" w:eastAsia="zh-CN"/>
              </w:rPr>
            </w:pPr>
            <w:r w:rsidRPr="00E437C3">
              <w:rPr>
                <w:rFonts w:ascii="Times New Roman" w:eastAsiaTheme="minorEastAsia" w:hAnsi="Times New Roman"/>
                <w:sz w:val="18"/>
                <w:lang w:val="en-GB" w:eastAsia="zh-CN"/>
              </w:rPr>
              <w:t>@2GHz:8.32Hz</w:t>
            </w:r>
          </w:p>
        </w:tc>
      </w:tr>
    </w:tbl>
    <w:p w14:paraId="45D17DF5" w14:textId="0B9EF09A" w:rsidR="007135A3" w:rsidRPr="00E437C3" w:rsidRDefault="00236AF2" w:rsidP="00E954FF">
      <w:pPr>
        <w:pStyle w:val="a0"/>
        <w:spacing w:before="120"/>
        <w:rPr>
          <w:rFonts w:ascii="Times New Roman" w:eastAsiaTheme="minorEastAsia" w:hAnsi="Times New Roman"/>
          <w:lang w:val="en-GB" w:eastAsia="zh-CN"/>
        </w:rPr>
      </w:pPr>
      <w:r w:rsidRPr="00E437C3">
        <w:rPr>
          <w:rFonts w:ascii="Times New Roman" w:eastAsiaTheme="minorEastAsia" w:hAnsi="Times New Roman"/>
          <w:lang w:val="en-GB" w:eastAsia="zh-CN"/>
        </w:rPr>
        <w:t xml:space="preserve">It can be observed that the maximum doppler </w:t>
      </w:r>
      <w:r w:rsidR="00295D1C" w:rsidRPr="00E437C3">
        <w:rPr>
          <w:rFonts w:ascii="Times New Roman" w:eastAsiaTheme="minorEastAsia" w:hAnsi="Times New Roman"/>
          <w:lang w:val="en-GB" w:eastAsia="zh-CN"/>
        </w:rPr>
        <w:t>sh</w:t>
      </w:r>
      <w:r w:rsidRPr="00E437C3">
        <w:rPr>
          <w:rFonts w:ascii="Times New Roman" w:eastAsiaTheme="minorEastAsia" w:hAnsi="Times New Roman"/>
          <w:lang w:val="en-GB" w:eastAsia="zh-CN"/>
        </w:rPr>
        <w:t xml:space="preserve">ift </w:t>
      </w:r>
      <w:r w:rsidR="00F646DF" w:rsidRPr="00E437C3">
        <w:rPr>
          <w:rFonts w:ascii="Times New Roman" w:eastAsiaTheme="minorEastAsia" w:hAnsi="Times New Roman"/>
          <w:lang w:val="en-GB" w:eastAsia="zh-CN"/>
        </w:rPr>
        <w:t xml:space="preserve">variation </w:t>
      </w:r>
      <w:r w:rsidRPr="00E437C3">
        <w:rPr>
          <w:rFonts w:ascii="Times New Roman" w:eastAsiaTheme="minorEastAsia" w:hAnsi="Times New Roman"/>
          <w:lang w:val="en-GB" w:eastAsia="zh-CN"/>
        </w:rPr>
        <w:t>for LEO-600 scenarios within 32ms duration of DMRS bundling is 0.0</w:t>
      </w:r>
      <w:r w:rsidR="00677A39" w:rsidRPr="00E437C3">
        <w:rPr>
          <w:rFonts w:ascii="Times New Roman" w:eastAsiaTheme="minorEastAsia" w:hAnsi="Times New Roman"/>
          <w:lang w:val="en-GB" w:eastAsia="zh-CN"/>
        </w:rPr>
        <w:t>0</w:t>
      </w:r>
      <w:r w:rsidRPr="00E437C3">
        <w:rPr>
          <w:rFonts w:ascii="Times New Roman" w:eastAsiaTheme="minorEastAsia" w:hAnsi="Times New Roman"/>
          <w:lang w:val="en-GB" w:eastAsia="zh-CN"/>
        </w:rPr>
        <w:t>864ppm</w:t>
      </w:r>
      <w:r w:rsidR="00295D1C" w:rsidRPr="00E437C3">
        <w:rPr>
          <w:rFonts w:ascii="Times New Roman" w:eastAsiaTheme="minorEastAsia" w:hAnsi="Times New Roman"/>
          <w:lang w:val="en-GB" w:eastAsia="zh-CN"/>
        </w:rPr>
        <w:t>, which is</w:t>
      </w:r>
      <w:r w:rsidR="00DD43B3" w:rsidRPr="00E437C3">
        <w:rPr>
          <w:rFonts w:ascii="Times New Roman" w:eastAsiaTheme="minorEastAsia" w:hAnsi="Times New Roman"/>
          <w:lang w:val="en-GB" w:eastAsia="zh-CN"/>
        </w:rPr>
        <w:t xml:space="preserve"> much</w:t>
      </w:r>
      <w:r w:rsidR="00295D1C" w:rsidRPr="00E437C3">
        <w:rPr>
          <w:rFonts w:ascii="Times New Roman" w:eastAsiaTheme="minorEastAsia" w:hAnsi="Times New Roman"/>
          <w:lang w:val="en-GB" w:eastAsia="zh-CN"/>
        </w:rPr>
        <w:t xml:space="preserve"> smaller than ±0.1ppm the frequency error requirement</w:t>
      </w:r>
      <w:r w:rsidR="00DF3AC5" w:rsidRPr="00E437C3">
        <w:rPr>
          <w:rFonts w:ascii="Times New Roman" w:eastAsiaTheme="minorEastAsia" w:hAnsi="Times New Roman"/>
          <w:lang w:val="en-GB" w:eastAsia="zh-CN"/>
        </w:rPr>
        <w:t xml:space="preserve"> specified in </w:t>
      </w:r>
      <w:r w:rsidR="00DF3AC5" w:rsidRPr="00E437C3">
        <w:rPr>
          <w:rFonts w:ascii="Times New Roman" w:eastAsia="Batang" w:hAnsi="Times New Roman"/>
          <w:szCs w:val="18"/>
        </w:rPr>
        <w:t xml:space="preserve">section 6.4.1 of 38.101-5. </w:t>
      </w:r>
    </w:p>
    <w:p w14:paraId="1962CA9A" w14:textId="5A74F842" w:rsidR="005E4F13" w:rsidRDefault="005E4F13" w:rsidP="005E4F13">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Observation</w:t>
      </w:r>
      <w:r w:rsidRPr="00F845AE">
        <w:rPr>
          <w:rFonts w:ascii="Times New Roman" w:eastAsiaTheme="minorEastAsia" w:hAnsi="Times New Roman"/>
          <w:b/>
          <w:i/>
          <w:lang w:val="en-GB"/>
        </w:rPr>
        <w:t xml:space="preserve"> </w:t>
      </w:r>
      <w:r w:rsidR="0019585B">
        <w:rPr>
          <w:rFonts w:ascii="Times New Roman" w:eastAsiaTheme="minorEastAsia" w:hAnsi="Times New Roman"/>
          <w:b/>
          <w:i/>
          <w:iCs/>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7E03322F" w14:textId="580993EB" w:rsidR="005E4F13" w:rsidRPr="008D112B" w:rsidRDefault="005E4F13" w:rsidP="005E4F13">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 xml:space="preserve">For </w:t>
      </w:r>
      <w:r w:rsidR="00256804">
        <w:rPr>
          <w:rFonts w:ascii="Times New Roman" w:eastAsiaTheme="minorEastAsia" w:hAnsi="Times New Roman"/>
          <w:b/>
          <w:i/>
          <w:lang w:val="en-GB"/>
        </w:rPr>
        <w:t>DMRS bundling with 32ms</w:t>
      </w:r>
      <w:r w:rsidRPr="00C12061">
        <w:rPr>
          <w:rFonts w:ascii="Times New Roman" w:eastAsiaTheme="minorEastAsia" w:hAnsi="Times New Roman"/>
          <w:b/>
          <w:i/>
          <w:lang w:val="en-GB"/>
        </w:rPr>
        <w:t xml:space="preserve"> duration</w:t>
      </w:r>
      <w:r w:rsidR="00256804">
        <w:rPr>
          <w:rFonts w:ascii="Times New Roman" w:eastAsiaTheme="minorEastAsia" w:hAnsi="Times New Roman"/>
          <w:b/>
          <w:i/>
          <w:lang w:val="en-GB"/>
        </w:rPr>
        <w:t>,</w:t>
      </w:r>
      <w:r w:rsidRPr="00C12061">
        <w:rPr>
          <w:rFonts w:ascii="Times New Roman" w:eastAsiaTheme="minorEastAsia" w:hAnsi="Times New Roman"/>
          <w:b/>
          <w:i/>
          <w:lang w:val="en-GB"/>
        </w:rPr>
        <w:t xml:space="preserve"> </w:t>
      </w:r>
      <w:r w:rsidR="00256804" w:rsidRPr="00256804">
        <w:rPr>
          <w:rFonts w:ascii="Times New Roman" w:eastAsiaTheme="minorEastAsia" w:hAnsi="Times New Roman"/>
          <w:b/>
          <w:i/>
          <w:lang w:val="en-GB"/>
        </w:rPr>
        <w:t>the maximum doppler shift variation is much smaller than ±0.1ppm the frequency error requirement</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07F4576D" w14:textId="58289D01" w:rsidR="00560C19" w:rsidRPr="00A63027" w:rsidRDefault="00B25B7A" w:rsidP="00E954FF">
      <w:pPr>
        <w:pStyle w:val="a0"/>
        <w:spacing w:before="1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urthermore, </w:t>
      </w:r>
      <w:r w:rsidR="0006772E">
        <w:rPr>
          <w:rFonts w:eastAsiaTheme="minorEastAsia"/>
          <w:lang w:val="en-GB" w:eastAsia="zh-CN"/>
        </w:rPr>
        <w:t xml:space="preserve">phase difference </w:t>
      </w:r>
      <w:r w:rsidR="004C58CA">
        <w:rPr>
          <w:rFonts w:eastAsiaTheme="minorEastAsia"/>
          <w:lang w:val="en-GB" w:eastAsia="zh-CN"/>
        </w:rPr>
        <w:t>with</w:t>
      </w:r>
      <w:r w:rsidR="0006772E">
        <w:rPr>
          <w:rFonts w:eastAsiaTheme="minorEastAsia"/>
          <w:lang w:val="en-GB" w:eastAsia="zh-CN"/>
        </w:rPr>
        <w:t xml:space="preserve"> different duration</w:t>
      </w:r>
      <w:r w:rsidR="004C58CA">
        <w:rPr>
          <w:rFonts w:eastAsiaTheme="minorEastAsia"/>
          <w:lang w:val="en-GB" w:eastAsia="zh-CN"/>
        </w:rPr>
        <w:t>s</w:t>
      </w:r>
      <w:r w:rsidR="0006772E">
        <w:rPr>
          <w:rFonts w:eastAsiaTheme="minorEastAsia"/>
          <w:lang w:val="en-GB" w:eastAsia="zh-CN"/>
        </w:rPr>
        <w:t xml:space="preserve"> can be calculated based on </w:t>
      </w:r>
      <w:r>
        <w:rPr>
          <w:rFonts w:eastAsiaTheme="minorEastAsia"/>
          <w:lang w:val="en-GB" w:eastAsia="zh-CN"/>
        </w:rPr>
        <w:t>such frequency error</w:t>
      </w:r>
      <w:r w:rsidR="0006772E">
        <w:rPr>
          <w:rFonts w:eastAsiaTheme="minorEastAsia"/>
          <w:lang w:val="en-GB" w:eastAsia="zh-CN"/>
        </w:rPr>
        <w:t xml:space="preserve"> in table 3, according to</w:t>
      </w:r>
      <w:r>
        <w:rPr>
          <w:rFonts w:eastAsiaTheme="minorEastAsia"/>
          <w:lang w:val="en-GB" w:eastAsia="zh-CN"/>
        </w:rPr>
        <w:t xml:space="preserve"> </w:t>
      </w:r>
      <m:oMath>
        <m:r>
          <m:rPr>
            <m:sty m:val="p"/>
          </m:rPr>
          <w:rPr>
            <w:rFonts w:ascii="Cambria Math" w:hAnsi="Cambria Math"/>
          </w:rPr>
          <m:t>ΔΦ=360 degree*frequency error*duration</m:t>
        </m:r>
      </m:oMath>
      <w:r w:rsidR="004C58CA">
        <w:rPr>
          <w:rFonts w:eastAsiaTheme="minorEastAsia" w:hint="eastAsia"/>
          <w:lang w:eastAsia="zh-CN"/>
        </w:rPr>
        <w:t>.</w:t>
      </w:r>
      <w:r w:rsidR="004C58CA">
        <w:rPr>
          <w:rFonts w:eastAsiaTheme="minorEastAsia"/>
          <w:lang w:eastAsia="zh-CN"/>
        </w:rPr>
        <w:t xml:space="preserve"> The calculated results of phase difference with </w:t>
      </w:r>
      <w:r w:rsidR="004C58CA">
        <w:rPr>
          <w:rFonts w:eastAsiaTheme="minorEastAsia"/>
          <w:lang w:val="en-GB" w:eastAsia="zh-CN"/>
        </w:rPr>
        <w:t>different durations</w:t>
      </w:r>
      <w:r w:rsidR="00E556B1">
        <w:rPr>
          <w:rFonts w:eastAsiaTheme="minorEastAsia"/>
          <w:lang w:val="en-GB" w:eastAsia="zh-CN"/>
        </w:rPr>
        <w:t xml:space="preserve"> are listed in table 4. </w:t>
      </w:r>
    </w:p>
    <w:p w14:paraId="1A7B3BB6" w14:textId="3EF3DAA9" w:rsidR="00872398" w:rsidRPr="00294360" w:rsidRDefault="00872398" w:rsidP="00872398">
      <w:pPr>
        <w:pStyle w:val="a0"/>
        <w:spacing w:before="120"/>
        <w:jc w:val="center"/>
        <w:rPr>
          <w:rFonts w:eastAsiaTheme="minorEastAsia"/>
          <w:lang w:val="en-GB" w:eastAsia="zh-CN"/>
        </w:rPr>
      </w:pPr>
      <w:r>
        <w:rPr>
          <w:rFonts w:eastAsiaTheme="minorEastAsia"/>
          <w:lang w:val="en-GB" w:eastAsia="zh-CN"/>
        </w:rPr>
        <w:t>Table 4. P</w:t>
      </w:r>
      <w:r w:rsidRPr="00872398">
        <w:rPr>
          <w:rFonts w:eastAsiaTheme="minorEastAsia"/>
          <w:lang w:val="en-GB" w:eastAsia="zh-CN"/>
        </w:rPr>
        <w:t>hase difference with different durations</w:t>
      </w:r>
    </w:p>
    <w:tbl>
      <w:tblPr>
        <w:tblStyle w:val="af7"/>
        <w:tblW w:w="0" w:type="auto"/>
        <w:tblLook w:val="04A0" w:firstRow="1" w:lastRow="0" w:firstColumn="1" w:lastColumn="0" w:noHBand="0" w:noVBand="1"/>
      </w:tblPr>
      <w:tblGrid>
        <w:gridCol w:w="1679"/>
        <w:gridCol w:w="1270"/>
        <w:gridCol w:w="1270"/>
        <w:gridCol w:w="1269"/>
        <w:gridCol w:w="1351"/>
        <w:gridCol w:w="1351"/>
        <w:gridCol w:w="1441"/>
      </w:tblGrid>
      <w:tr w:rsidR="00CB2905" w14:paraId="66A0295B" w14:textId="77777777" w:rsidTr="00A63027">
        <w:tc>
          <w:tcPr>
            <w:tcW w:w="1679" w:type="dxa"/>
          </w:tcPr>
          <w:p w14:paraId="04AE7F4D" w14:textId="77777777" w:rsidR="00872398" w:rsidRPr="00A63027" w:rsidRDefault="00872398" w:rsidP="008C2354">
            <w:pPr>
              <w:pStyle w:val="a0"/>
              <w:spacing w:before="120"/>
              <w:rPr>
                <w:rFonts w:eastAsiaTheme="minorEastAsia"/>
                <w:b/>
                <w:sz w:val="18"/>
                <w:lang w:val="en-GB" w:eastAsia="zh-CN"/>
              </w:rPr>
            </w:pPr>
            <w:r w:rsidRPr="00A63027">
              <w:rPr>
                <w:rFonts w:eastAsiaTheme="minorEastAsia" w:hint="eastAsia"/>
                <w:b/>
                <w:sz w:val="18"/>
                <w:lang w:val="en-GB" w:eastAsia="zh-CN"/>
              </w:rPr>
              <w:t>D</w:t>
            </w:r>
            <w:r w:rsidRPr="00A63027">
              <w:rPr>
                <w:rFonts w:eastAsiaTheme="minorEastAsia"/>
                <w:b/>
                <w:sz w:val="18"/>
                <w:lang w:val="en-GB" w:eastAsia="zh-CN"/>
              </w:rPr>
              <w:t>uration</w:t>
            </w:r>
          </w:p>
        </w:tc>
        <w:tc>
          <w:tcPr>
            <w:tcW w:w="1270" w:type="dxa"/>
          </w:tcPr>
          <w:p w14:paraId="355659B5" w14:textId="77777777" w:rsidR="00872398" w:rsidRPr="00A63027" w:rsidRDefault="00872398" w:rsidP="00A63027">
            <w:pPr>
              <w:pStyle w:val="a0"/>
              <w:spacing w:before="120"/>
              <w:jc w:val="center"/>
              <w:rPr>
                <w:rFonts w:eastAsiaTheme="minorEastAsia"/>
                <w:b/>
                <w:sz w:val="18"/>
                <w:lang w:val="en-GB" w:eastAsia="zh-CN"/>
              </w:rPr>
            </w:pPr>
            <w:r w:rsidRPr="00A63027">
              <w:rPr>
                <w:rFonts w:eastAsiaTheme="minorEastAsia" w:hint="eastAsia"/>
                <w:b/>
                <w:sz w:val="18"/>
                <w:lang w:val="en-GB" w:eastAsia="zh-CN"/>
              </w:rPr>
              <w:t>1</w:t>
            </w:r>
            <w:r w:rsidRPr="00A63027">
              <w:rPr>
                <w:rFonts w:eastAsiaTheme="minorEastAsia"/>
                <w:b/>
                <w:sz w:val="18"/>
                <w:lang w:val="en-GB" w:eastAsia="zh-CN"/>
              </w:rPr>
              <w:t>ms</w:t>
            </w:r>
          </w:p>
        </w:tc>
        <w:tc>
          <w:tcPr>
            <w:tcW w:w="1270" w:type="dxa"/>
          </w:tcPr>
          <w:p w14:paraId="4CBC3917" w14:textId="77777777" w:rsidR="00872398" w:rsidRPr="00A63027" w:rsidRDefault="00872398" w:rsidP="00A63027">
            <w:pPr>
              <w:pStyle w:val="a0"/>
              <w:spacing w:before="120"/>
              <w:jc w:val="center"/>
              <w:rPr>
                <w:rFonts w:eastAsiaTheme="minorEastAsia"/>
                <w:b/>
                <w:sz w:val="18"/>
                <w:lang w:val="en-GB" w:eastAsia="zh-CN"/>
              </w:rPr>
            </w:pPr>
            <w:r w:rsidRPr="00A63027">
              <w:rPr>
                <w:rFonts w:eastAsiaTheme="minorEastAsia" w:hint="eastAsia"/>
                <w:b/>
                <w:sz w:val="18"/>
                <w:lang w:val="en-GB" w:eastAsia="zh-CN"/>
              </w:rPr>
              <w:t>2</w:t>
            </w:r>
            <w:r w:rsidRPr="00A63027">
              <w:rPr>
                <w:rFonts w:eastAsiaTheme="minorEastAsia"/>
                <w:b/>
                <w:sz w:val="18"/>
                <w:lang w:val="en-GB" w:eastAsia="zh-CN"/>
              </w:rPr>
              <w:t>ms</w:t>
            </w:r>
          </w:p>
        </w:tc>
        <w:tc>
          <w:tcPr>
            <w:tcW w:w="1269" w:type="dxa"/>
          </w:tcPr>
          <w:p w14:paraId="6BE6F401" w14:textId="77777777" w:rsidR="00872398" w:rsidRPr="00A63027" w:rsidRDefault="00872398" w:rsidP="00A63027">
            <w:pPr>
              <w:pStyle w:val="a0"/>
              <w:spacing w:before="120"/>
              <w:jc w:val="center"/>
              <w:rPr>
                <w:rFonts w:eastAsiaTheme="minorEastAsia"/>
                <w:b/>
                <w:sz w:val="18"/>
                <w:lang w:val="en-GB" w:eastAsia="zh-CN"/>
              </w:rPr>
            </w:pPr>
            <w:r w:rsidRPr="00A63027">
              <w:rPr>
                <w:rFonts w:eastAsiaTheme="minorEastAsia" w:hint="eastAsia"/>
                <w:b/>
                <w:sz w:val="18"/>
                <w:lang w:val="en-GB" w:eastAsia="zh-CN"/>
              </w:rPr>
              <w:t>4</w:t>
            </w:r>
            <w:r w:rsidRPr="00A63027">
              <w:rPr>
                <w:rFonts w:eastAsiaTheme="minorEastAsia"/>
                <w:b/>
                <w:sz w:val="18"/>
                <w:lang w:val="en-GB" w:eastAsia="zh-CN"/>
              </w:rPr>
              <w:t>ms</w:t>
            </w:r>
          </w:p>
        </w:tc>
        <w:tc>
          <w:tcPr>
            <w:tcW w:w="1351" w:type="dxa"/>
          </w:tcPr>
          <w:p w14:paraId="162BC39A" w14:textId="77777777" w:rsidR="00872398" w:rsidRPr="00A63027" w:rsidRDefault="00872398" w:rsidP="00A63027">
            <w:pPr>
              <w:pStyle w:val="a0"/>
              <w:spacing w:before="120"/>
              <w:jc w:val="center"/>
              <w:rPr>
                <w:rFonts w:eastAsiaTheme="minorEastAsia"/>
                <w:b/>
                <w:sz w:val="18"/>
                <w:lang w:val="en-GB" w:eastAsia="zh-CN"/>
              </w:rPr>
            </w:pPr>
            <w:r w:rsidRPr="00A63027">
              <w:rPr>
                <w:rFonts w:eastAsiaTheme="minorEastAsia" w:hint="eastAsia"/>
                <w:b/>
                <w:sz w:val="18"/>
                <w:lang w:val="en-GB" w:eastAsia="zh-CN"/>
              </w:rPr>
              <w:t>8</w:t>
            </w:r>
            <w:r w:rsidRPr="00A63027">
              <w:rPr>
                <w:rFonts w:eastAsiaTheme="minorEastAsia"/>
                <w:b/>
                <w:sz w:val="18"/>
                <w:lang w:val="en-GB" w:eastAsia="zh-CN"/>
              </w:rPr>
              <w:t>ms</w:t>
            </w:r>
          </w:p>
        </w:tc>
        <w:tc>
          <w:tcPr>
            <w:tcW w:w="1351" w:type="dxa"/>
          </w:tcPr>
          <w:p w14:paraId="27FB9A87" w14:textId="77777777" w:rsidR="00872398" w:rsidRPr="00A63027" w:rsidRDefault="00872398" w:rsidP="00A63027">
            <w:pPr>
              <w:pStyle w:val="a0"/>
              <w:spacing w:before="120"/>
              <w:jc w:val="center"/>
              <w:rPr>
                <w:rFonts w:eastAsiaTheme="minorEastAsia"/>
                <w:b/>
                <w:sz w:val="18"/>
                <w:lang w:val="en-GB" w:eastAsia="zh-CN"/>
              </w:rPr>
            </w:pPr>
            <w:r w:rsidRPr="00A63027">
              <w:rPr>
                <w:rFonts w:eastAsiaTheme="minorEastAsia" w:hint="eastAsia"/>
                <w:b/>
                <w:sz w:val="18"/>
                <w:lang w:val="en-GB" w:eastAsia="zh-CN"/>
              </w:rPr>
              <w:t>1</w:t>
            </w:r>
            <w:r w:rsidRPr="00A63027">
              <w:rPr>
                <w:rFonts w:eastAsiaTheme="minorEastAsia"/>
                <w:b/>
                <w:sz w:val="18"/>
                <w:lang w:val="en-GB" w:eastAsia="zh-CN"/>
              </w:rPr>
              <w:t>6ms</w:t>
            </w:r>
          </w:p>
        </w:tc>
        <w:tc>
          <w:tcPr>
            <w:tcW w:w="1441" w:type="dxa"/>
          </w:tcPr>
          <w:p w14:paraId="7A63EDA1" w14:textId="77777777" w:rsidR="00872398" w:rsidRPr="00A63027" w:rsidRDefault="00872398" w:rsidP="00A63027">
            <w:pPr>
              <w:pStyle w:val="a0"/>
              <w:spacing w:before="120"/>
              <w:jc w:val="center"/>
              <w:rPr>
                <w:rFonts w:eastAsiaTheme="minorEastAsia"/>
                <w:b/>
                <w:sz w:val="18"/>
                <w:lang w:val="en-GB" w:eastAsia="zh-CN"/>
              </w:rPr>
            </w:pPr>
            <w:r w:rsidRPr="00A63027">
              <w:rPr>
                <w:rFonts w:eastAsiaTheme="minorEastAsia" w:hint="eastAsia"/>
                <w:b/>
                <w:sz w:val="18"/>
                <w:lang w:val="en-GB" w:eastAsia="zh-CN"/>
              </w:rPr>
              <w:t>3</w:t>
            </w:r>
            <w:r w:rsidRPr="00A63027">
              <w:rPr>
                <w:rFonts w:eastAsiaTheme="minorEastAsia"/>
                <w:b/>
                <w:sz w:val="18"/>
                <w:lang w:val="en-GB" w:eastAsia="zh-CN"/>
              </w:rPr>
              <w:t>2ms</w:t>
            </w:r>
          </w:p>
        </w:tc>
      </w:tr>
      <w:tr w:rsidR="00CB2905" w14:paraId="59B9A613" w14:textId="77777777" w:rsidTr="00A63027">
        <w:tc>
          <w:tcPr>
            <w:tcW w:w="1679" w:type="dxa"/>
          </w:tcPr>
          <w:p w14:paraId="39255076" w14:textId="4B527430" w:rsidR="00872398" w:rsidRPr="00A63027" w:rsidRDefault="00CB2905" w:rsidP="008C2354">
            <w:pPr>
              <w:pStyle w:val="a0"/>
              <w:spacing w:before="120"/>
              <w:rPr>
                <w:rFonts w:eastAsiaTheme="minorEastAsia"/>
                <w:b/>
                <w:sz w:val="18"/>
                <w:lang w:val="en-GB" w:eastAsia="zh-CN"/>
              </w:rPr>
            </w:pPr>
            <w:r w:rsidRPr="00A63027">
              <w:rPr>
                <w:rFonts w:eastAsiaTheme="minorEastAsia"/>
                <w:b/>
                <w:lang w:val="en-GB" w:eastAsia="zh-CN"/>
              </w:rPr>
              <w:t>Phase difference</w:t>
            </w:r>
            <w:r w:rsidR="00872398" w:rsidRPr="00A63027">
              <w:rPr>
                <w:rFonts w:eastAsiaTheme="minorEastAsia"/>
                <w:b/>
                <w:sz w:val="18"/>
                <w:lang w:val="en-GB" w:eastAsia="zh-CN"/>
              </w:rPr>
              <w:t xml:space="preserve"> for LEO-</w:t>
            </w:r>
            <w:r w:rsidR="00C2012B" w:rsidRPr="00A63027">
              <w:rPr>
                <w:rFonts w:eastAsiaTheme="minorEastAsia"/>
                <w:b/>
                <w:sz w:val="18"/>
                <w:lang w:val="en-GB" w:eastAsia="zh-CN"/>
              </w:rPr>
              <w:t>6</w:t>
            </w:r>
            <w:r w:rsidR="00872398" w:rsidRPr="00A63027">
              <w:rPr>
                <w:rFonts w:eastAsiaTheme="minorEastAsia"/>
                <w:b/>
                <w:sz w:val="18"/>
                <w:lang w:val="en-GB" w:eastAsia="zh-CN"/>
              </w:rPr>
              <w:t>00</w:t>
            </w:r>
          </w:p>
        </w:tc>
        <w:tc>
          <w:tcPr>
            <w:tcW w:w="1270" w:type="dxa"/>
          </w:tcPr>
          <w:p w14:paraId="018F819F" w14:textId="7F390BFD" w:rsidR="00517584" w:rsidRDefault="00206451" w:rsidP="008C2354">
            <w:pPr>
              <w:pStyle w:val="a0"/>
              <w:spacing w:before="120"/>
              <w:rPr>
                <w:rFonts w:eastAsiaTheme="minorEastAsia"/>
                <w:sz w:val="18"/>
                <w:lang w:val="en-GB" w:eastAsia="zh-CN"/>
              </w:rPr>
            </w:pPr>
            <w:r>
              <w:rPr>
                <w:rFonts w:eastAsiaTheme="minorEastAsia" w:hint="eastAsia"/>
                <w:sz w:val="18"/>
                <w:lang w:val="en-GB" w:eastAsia="zh-CN"/>
              </w:rPr>
              <w:t>0</w:t>
            </w:r>
            <w:r>
              <w:rPr>
                <w:rFonts w:eastAsiaTheme="minorEastAsia"/>
                <w:sz w:val="18"/>
                <w:lang w:val="en-GB" w:eastAsia="zh-CN"/>
              </w:rPr>
              <w:t>.1944degrees</w:t>
            </w:r>
          </w:p>
          <w:p w14:paraId="16557A3E" w14:textId="796C6EB9" w:rsidR="00872398" w:rsidRPr="005434A6" w:rsidRDefault="00517584" w:rsidP="008C2354">
            <w:pPr>
              <w:pStyle w:val="a0"/>
              <w:spacing w:before="120"/>
              <w:rPr>
                <w:rFonts w:eastAsiaTheme="minorEastAsia"/>
                <w:sz w:val="18"/>
                <w:lang w:val="en-GB" w:eastAsia="zh-CN"/>
              </w:rPr>
            </w:pPr>
            <w:r>
              <w:rPr>
                <w:rFonts w:eastAsiaTheme="minorEastAsia"/>
                <w:sz w:val="18"/>
                <w:lang w:val="en-GB" w:eastAsia="zh-CN"/>
              </w:rPr>
              <w:t>@</w:t>
            </w:r>
            <w:r w:rsidR="00872398" w:rsidRPr="005434A6">
              <w:rPr>
                <w:rFonts w:eastAsiaTheme="minorEastAsia"/>
                <w:sz w:val="18"/>
                <w:lang w:val="en-GB" w:eastAsia="zh-CN"/>
              </w:rPr>
              <w:t>0.54Hz</w:t>
            </w:r>
          </w:p>
        </w:tc>
        <w:tc>
          <w:tcPr>
            <w:tcW w:w="1270" w:type="dxa"/>
          </w:tcPr>
          <w:p w14:paraId="7AF53DFF" w14:textId="4A8DE7D7" w:rsidR="00517584" w:rsidRDefault="00206451" w:rsidP="008C2354">
            <w:pPr>
              <w:pStyle w:val="a0"/>
              <w:spacing w:before="120"/>
              <w:rPr>
                <w:rFonts w:eastAsiaTheme="minorEastAsia"/>
                <w:sz w:val="18"/>
                <w:lang w:val="en-GB" w:eastAsia="zh-CN"/>
              </w:rPr>
            </w:pPr>
            <w:r>
              <w:rPr>
                <w:rFonts w:eastAsiaTheme="minorEastAsia" w:hint="eastAsia"/>
                <w:sz w:val="18"/>
                <w:lang w:val="en-GB" w:eastAsia="zh-CN"/>
              </w:rPr>
              <w:t>0</w:t>
            </w:r>
            <w:r>
              <w:rPr>
                <w:rFonts w:eastAsiaTheme="minorEastAsia"/>
                <w:sz w:val="18"/>
                <w:lang w:val="en-GB" w:eastAsia="zh-CN"/>
              </w:rPr>
              <w:t>.7776degrees</w:t>
            </w:r>
          </w:p>
          <w:p w14:paraId="5FA7E4C6" w14:textId="2D586144" w:rsidR="00872398" w:rsidRPr="005434A6" w:rsidRDefault="00517584" w:rsidP="008C2354">
            <w:pPr>
              <w:pStyle w:val="a0"/>
              <w:spacing w:before="120"/>
              <w:rPr>
                <w:rFonts w:eastAsiaTheme="minorEastAsia"/>
                <w:sz w:val="18"/>
                <w:lang w:val="en-GB" w:eastAsia="zh-CN"/>
              </w:rPr>
            </w:pPr>
            <w:r>
              <w:rPr>
                <w:rFonts w:eastAsiaTheme="minorEastAsia"/>
                <w:sz w:val="18"/>
                <w:lang w:val="en-GB" w:eastAsia="zh-CN"/>
              </w:rPr>
              <w:t>@</w:t>
            </w:r>
            <w:r w:rsidR="00872398" w:rsidRPr="005434A6">
              <w:rPr>
                <w:rFonts w:eastAsiaTheme="minorEastAsia"/>
                <w:sz w:val="18"/>
                <w:lang w:val="en-GB" w:eastAsia="zh-CN"/>
              </w:rPr>
              <w:t>1.08Hz</w:t>
            </w:r>
          </w:p>
        </w:tc>
        <w:tc>
          <w:tcPr>
            <w:tcW w:w="1269" w:type="dxa"/>
          </w:tcPr>
          <w:p w14:paraId="12A22359" w14:textId="4103F18E" w:rsidR="00517584" w:rsidRDefault="00206451" w:rsidP="008C2354">
            <w:pPr>
              <w:pStyle w:val="a0"/>
              <w:spacing w:before="120"/>
              <w:rPr>
                <w:rFonts w:eastAsiaTheme="minorEastAsia"/>
                <w:sz w:val="18"/>
                <w:lang w:val="en-GB" w:eastAsia="zh-CN"/>
              </w:rPr>
            </w:pPr>
            <w:r>
              <w:rPr>
                <w:rFonts w:eastAsiaTheme="minorEastAsia" w:hint="eastAsia"/>
                <w:sz w:val="18"/>
                <w:lang w:val="en-GB" w:eastAsia="zh-CN"/>
              </w:rPr>
              <w:t>3</w:t>
            </w:r>
            <w:r>
              <w:rPr>
                <w:rFonts w:eastAsiaTheme="minorEastAsia"/>
                <w:sz w:val="18"/>
                <w:lang w:val="en-GB" w:eastAsia="zh-CN"/>
              </w:rPr>
              <w:t>.1104degrees</w:t>
            </w:r>
          </w:p>
          <w:p w14:paraId="76C246BB" w14:textId="7132DA6E" w:rsidR="00872398" w:rsidRPr="005434A6" w:rsidRDefault="00517584" w:rsidP="008C2354">
            <w:pPr>
              <w:pStyle w:val="a0"/>
              <w:spacing w:before="120"/>
              <w:rPr>
                <w:rFonts w:eastAsiaTheme="minorEastAsia"/>
                <w:sz w:val="18"/>
                <w:lang w:val="en-GB" w:eastAsia="zh-CN"/>
              </w:rPr>
            </w:pPr>
            <w:r>
              <w:rPr>
                <w:rFonts w:eastAsiaTheme="minorEastAsia"/>
                <w:sz w:val="18"/>
                <w:lang w:val="en-GB" w:eastAsia="zh-CN"/>
              </w:rPr>
              <w:t>@</w:t>
            </w:r>
            <w:r w:rsidR="00872398" w:rsidRPr="005434A6">
              <w:rPr>
                <w:rFonts w:eastAsiaTheme="minorEastAsia"/>
                <w:sz w:val="18"/>
                <w:lang w:val="en-GB" w:eastAsia="zh-CN"/>
              </w:rPr>
              <w:t>2.16Hz</w:t>
            </w:r>
          </w:p>
        </w:tc>
        <w:tc>
          <w:tcPr>
            <w:tcW w:w="1351" w:type="dxa"/>
          </w:tcPr>
          <w:p w14:paraId="66893902" w14:textId="4F56B53E" w:rsidR="00517584" w:rsidRDefault="00206451" w:rsidP="008C2354">
            <w:pPr>
              <w:pStyle w:val="a0"/>
              <w:spacing w:before="120"/>
              <w:rPr>
                <w:rFonts w:eastAsiaTheme="minorEastAsia"/>
                <w:sz w:val="18"/>
                <w:lang w:val="en-GB" w:eastAsia="zh-CN"/>
              </w:rPr>
            </w:pPr>
            <w:r>
              <w:rPr>
                <w:rFonts w:eastAsiaTheme="minorEastAsia" w:hint="eastAsia"/>
                <w:sz w:val="18"/>
                <w:lang w:val="en-GB" w:eastAsia="zh-CN"/>
              </w:rPr>
              <w:t>1</w:t>
            </w:r>
            <w:r>
              <w:rPr>
                <w:rFonts w:eastAsiaTheme="minorEastAsia"/>
                <w:sz w:val="18"/>
                <w:lang w:val="en-GB" w:eastAsia="zh-CN"/>
              </w:rPr>
              <w:t>2.4416degrees</w:t>
            </w:r>
          </w:p>
          <w:p w14:paraId="7522BF52" w14:textId="395CDCFD" w:rsidR="00872398" w:rsidRPr="005434A6" w:rsidRDefault="00517584" w:rsidP="008C2354">
            <w:pPr>
              <w:pStyle w:val="a0"/>
              <w:spacing w:before="120"/>
              <w:rPr>
                <w:rFonts w:eastAsiaTheme="minorEastAsia"/>
                <w:sz w:val="18"/>
                <w:lang w:val="en-GB" w:eastAsia="zh-CN"/>
              </w:rPr>
            </w:pPr>
            <w:r>
              <w:rPr>
                <w:rFonts w:eastAsiaTheme="minorEastAsia"/>
                <w:sz w:val="18"/>
                <w:lang w:val="en-GB" w:eastAsia="zh-CN"/>
              </w:rPr>
              <w:t>@</w:t>
            </w:r>
            <w:r w:rsidR="00872398" w:rsidRPr="005434A6">
              <w:rPr>
                <w:rFonts w:eastAsiaTheme="minorEastAsia"/>
                <w:sz w:val="18"/>
                <w:lang w:val="en-GB" w:eastAsia="zh-CN"/>
              </w:rPr>
              <w:t>4.32Hz</w:t>
            </w:r>
          </w:p>
        </w:tc>
        <w:tc>
          <w:tcPr>
            <w:tcW w:w="1351" w:type="dxa"/>
          </w:tcPr>
          <w:p w14:paraId="433FDAA5" w14:textId="1403EEF3" w:rsidR="00517584" w:rsidRDefault="00206451" w:rsidP="008C2354">
            <w:pPr>
              <w:pStyle w:val="a0"/>
              <w:spacing w:before="120"/>
              <w:rPr>
                <w:rFonts w:eastAsiaTheme="minorEastAsia"/>
                <w:sz w:val="18"/>
                <w:lang w:val="en-GB" w:eastAsia="zh-CN"/>
              </w:rPr>
            </w:pPr>
            <w:r>
              <w:rPr>
                <w:rFonts w:eastAsiaTheme="minorEastAsia" w:hint="eastAsia"/>
                <w:sz w:val="18"/>
                <w:lang w:val="en-GB" w:eastAsia="zh-CN"/>
              </w:rPr>
              <w:t>4</w:t>
            </w:r>
            <w:r>
              <w:rPr>
                <w:rFonts w:eastAsiaTheme="minorEastAsia"/>
                <w:sz w:val="18"/>
                <w:lang w:val="en-GB" w:eastAsia="zh-CN"/>
              </w:rPr>
              <w:t>9.7664degrees</w:t>
            </w:r>
          </w:p>
          <w:p w14:paraId="559FF14A" w14:textId="03B3C14A" w:rsidR="00872398" w:rsidRPr="005434A6" w:rsidRDefault="00517584" w:rsidP="008C2354">
            <w:pPr>
              <w:pStyle w:val="a0"/>
              <w:spacing w:before="120"/>
              <w:rPr>
                <w:rFonts w:eastAsiaTheme="minorEastAsia"/>
                <w:sz w:val="18"/>
                <w:lang w:val="en-GB" w:eastAsia="zh-CN"/>
              </w:rPr>
            </w:pPr>
            <w:r>
              <w:rPr>
                <w:rFonts w:eastAsiaTheme="minorEastAsia"/>
                <w:sz w:val="18"/>
                <w:lang w:val="en-GB" w:eastAsia="zh-CN"/>
              </w:rPr>
              <w:t>@</w:t>
            </w:r>
            <w:r w:rsidR="00872398" w:rsidRPr="005434A6">
              <w:rPr>
                <w:rFonts w:eastAsiaTheme="minorEastAsia"/>
                <w:sz w:val="18"/>
                <w:lang w:val="en-GB" w:eastAsia="zh-CN"/>
              </w:rPr>
              <w:t>8.64Hz</w:t>
            </w:r>
          </w:p>
        </w:tc>
        <w:tc>
          <w:tcPr>
            <w:tcW w:w="1441" w:type="dxa"/>
          </w:tcPr>
          <w:p w14:paraId="16B6AD78" w14:textId="70234466" w:rsidR="00517584" w:rsidRDefault="00206451" w:rsidP="008C2354">
            <w:pPr>
              <w:pStyle w:val="a0"/>
              <w:spacing w:before="120"/>
              <w:rPr>
                <w:rFonts w:eastAsiaTheme="minorEastAsia"/>
                <w:sz w:val="18"/>
                <w:lang w:val="en-GB" w:eastAsia="zh-CN"/>
              </w:rPr>
            </w:pPr>
            <w:r>
              <w:rPr>
                <w:rFonts w:eastAsiaTheme="minorEastAsia" w:hint="eastAsia"/>
                <w:sz w:val="18"/>
                <w:lang w:val="en-GB" w:eastAsia="zh-CN"/>
              </w:rPr>
              <w:t>1</w:t>
            </w:r>
            <w:r>
              <w:rPr>
                <w:rFonts w:eastAsiaTheme="minorEastAsia"/>
                <w:sz w:val="18"/>
                <w:lang w:val="en-GB" w:eastAsia="zh-CN"/>
              </w:rPr>
              <w:t>99.0656degrees</w:t>
            </w:r>
          </w:p>
          <w:p w14:paraId="231AE46B" w14:textId="79298C56" w:rsidR="00872398" w:rsidRPr="005434A6" w:rsidRDefault="00517584" w:rsidP="008C2354">
            <w:pPr>
              <w:pStyle w:val="a0"/>
              <w:spacing w:before="120"/>
              <w:rPr>
                <w:rFonts w:eastAsiaTheme="minorEastAsia"/>
                <w:sz w:val="18"/>
                <w:lang w:val="en-GB" w:eastAsia="zh-CN"/>
              </w:rPr>
            </w:pPr>
            <w:r>
              <w:rPr>
                <w:rFonts w:eastAsiaTheme="minorEastAsia"/>
                <w:sz w:val="18"/>
                <w:lang w:val="en-GB" w:eastAsia="zh-CN"/>
              </w:rPr>
              <w:t>@</w:t>
            </w:r>
            <w:r w:rsidR="00872398" w:rsidRPr="005434A6">
              <w:rPr>
                <w:rFonts w:eastAsiaTheme="minorEastAsia"/>
                <w:sz w:val="18"/>
                <w:lang w:val="en-GB" w:eastAsia="zh-CN"/>
              </w:rPr>
              <w:t>17.28Hz</w:t>
            </w:r>
          </w:p>
        </w:tc>
      </w:tr>
      <w:tr w:rsidR="00E06D0D" w14:paraId="258FFC9B" w14:textId="77777777" w:rsidTr="00CB2905">
        <w:tc>
          <w:tcPr>
            <w:tcW w:w="1679" w:type="dxa"/>
          </w:tcPr>
          <w:p w14:paraId="5BE8CA2B" w14:textId="1F862C31" w:rsidR="00C2012B" w:rsidRPr="00A63027" w:rsidRDefault="00CB2905" w:rsidP="00C2012B">
            <w:pPr>
              <w:pStyle w:val="a0"/>
              <w:spacing w:before="120"/>
              <w:rPr>
                <w:rFonts w:eastAsiaTheme="minorEastAsia"/>
                <w:b/>
                <w:sz w:val="18"/>
                <w:lang w:val="en-GB" w:eastAsia="zh-CN"/>
              </w:rPr>
            </w:pPr>
            <w:r w:rsidRPr="00A63027">
              <w:rPr>
                <w:rFonts w:eastAsiaTheme="minorEastAsia"/>
                <w:b/>
                <w:lang w:val="en-GB" w:eastAsia="zh-CN"/>
              </w:rPr>
              <w:t>Phase difference</w:t>
            </w:r>
            <w:r w:rsidR="00C2012B" w:rsidRPr="00A63027">
              <w:rPr>
                <w:rFonts w:eastAsiaTheme="minorEastAsia"/>
                <w:b/>
                <w:sz w:val="18"/>
                <w:lang w:val="en-GB" w:eastAsia="zh-CN"/>
              </w:rPr>
              <w:t xml:space="preserve"> for LEO-1200</w:t>
            </w:r>
          </w:p>
        </w:tc>
        <w:tc>
          <w:tcPr>
            <w:tcW w:w="1270" w:type="dxa"/>
          </w:tcPr>
          <w:p w14:paraId="4F6B2884" w14:textId="77777777" w:rsidR="00C2012B" w:rsidRDefault="00C2012B" w:rsidP="00C2012B">
            <w:pPr>
              <w:pStyle w:val="a0"/>
              <w:spacing w:before="120"/>
              <w:rPr>
                <w:rFonts w:eastAsiaTheme="minorEastAsia"/>
                <w:sz w:val="18"/>
                <w:lang w:val="en-GB" w:eastAsia="zh-CN"/>
              </w:rPr>
            </w:pPr>
            <w:r>
              <w:rPr>
                <w:rFonts w:eastAsiaTheme="minorEastAsia"/>
                <w:sz w:val="18"/>
                <w:lang w:val="en-GB" w:eastAsia="zh-CN"/>
              </w:rPr>
              <w:t>0.0936degrees</w:t>
            </w:r>
          </w:p>
          <w:p w14:paraId="0CA0BED9" w14:textId="5CFE3840" w:rsidR="00C2012B" w:rsidRDefault="00C2012B" w:rsidP="00C2012B">
            <w:pPr>
              <w:pStyle w:val="a0"/>
              <w:spacing w:before="120"/>
              <w:rPr>
                <w:rFonts w:eastAsiaTheme="minorEastAsia"/>
                <w:sz w:val="18"/>
                <w:lang w:val="en-GB" w:eastAsia="zh-CN"/>
              </w:rPr>
            </w:pPr>
            <w:r>
              <w:rPr>
                <w:rFonts w:eastAsiaTheme="minorEastAsia" w:hint="eastAsia"/>
                <w:sz w:val="18"/>
                <w:lang w:val="en-GB" w:eastAsia="zh-CN"/>
              </w:rPr>
              <w:t>@</w:t>
            </w:r>
            <w:r>
              <w:rPr>
                <w:rFonts w:eastAsiaTheme="minorEastAsia"/>
                <w:sz w:val="18"/>
                <w:lang w:val="en-GB" w:eastAsia="zh-CN"/>
              </w:rPr>
              <w:t>0.26Hz</w:t>
            </w:r>
          </w:p>
        </w:tc>
        <w:tc>
          <w:tcPr>
            <w:tcW w:w="1270" w:type="dxa"/>
          </w:tcPr>
          <w:p w14:paraId="1FC0E976" w14:textId="77777777" w:rsidR="00C2012B" w:rsidRDefault="00C2012B" w:rsidP="00C2012B">
            <w:pPr>
              <w:pStyle w:val="a0"/>
              <w:spacing w:before="120"/>
              <w:rPr>
                <w:rFonts w:eastAsiaTheme="minorEastAsia"/>
                <w:sz w:val="18"/>
                <w:lang w:val="en-GB" w:eastAsia="zh-CN"/>
              </w:rPr>
            </w:pPr>
            <w:r>
              <w:rPr>
                <w:rFonts w:eastAsiaTheme="minorEastAsia"/>
                <w:sz w:val="18"/>
                <w:lang w:val="en-GB" w:eastAsia="zh-CN"/>
              </w:rPr>
              <w:t>0.3744degrees</w:t>
            </w:r>
          </w:p>
          <w:p w14:paraId="0DC63B8A" w14:textId="46C91129" w:rsidR="00C2012B" w:rsidRDefault="00C2012B" w:rsidP="00C2012B">
            <w:pPr>
              <w:pStyle w:val="a0"/>
              <w:spacing w:before="120"/>
              <w:rPr>
                <w:rFonts w:eastAsiaTheme="minorEastAsia"/>
                <w:sz w:val="18"/>
                <w:lang w:val="en-GB" w:eastAsia="zh-CN"/>
              </w:rPr>
            </w:pPr>
            <w:r>
              <w:rPr>
                <w:rFonts w:eastAsiaTheme="minorEastAsia"/>
                <w:sz w:val="18"/>
                <w:lang w:val="en-GB" w:eastAsia="zh-CN"/>
              </w:rPr>
              <w:t>@</w:t>
            </w:r>
            <w:r w:rsidRPr="005434A6">
              <w:rPr>
                <w:rFonts w:eastAsiaTheme="minorEastAsia"/>
                <w:sz w:val="18"/>
                <w:lang w:val="en-GB" w:eastAsia="zh-CN"/>
              </w:rPr>
              <w:t>0.52Hz</w:t>
            </w:r>
          </w:p>
        </w:tc>
        <w:tc>
          <w:tcPr>
            <w:tcW w:w="1269" w:type="dxa"/>
          </w:tcPr>
          <w:p w14:paraId="2AA41BB3" w14:textId="77777777" w:rsidR="00C2012B" w:rsidRDefault="00C2012B" w:rsidP="00C2012B">
            <w:pPr>
              <w:pStyle w:val="a0"/>
              <w:spacing w:before="120"/>
              <w:rPr>
                <w:rFonts w:eastAsiaTheme="minorEastAsia"/>
                <w:sz w:val="18"/>
                <w:lang w:val="en-GB" w:eastAsia="zh-CN"/>
              </w:rPr>
            </w:pPr>
            <w:r>
              <w:rPr>
                <w:rFonts w:eastAsiaTheme="minorEastAsia" w:hint="eastAsia"/>
                <w:sz w:val="18"/>
                <w:lang w:val="en-GB" w:eastAsia="zh-CN"/>
              </w:rPr>
              <w:t>1</w:t>
            </w:r>
            <w:r>
              <w:rPr>
                <w:rFonts w:eastAsiaTheme="minorEastAsia"/>
                <w:sz w:val="18"/>
                <w:lang w:val="en-GB" w:eastAsia="zh-CN"/>
              </w:rPr>
              <w:t>.4976degrees</w:t>
            </w:r>
          </w:p>
          <w:p w14:paraId="08E6D329" w14:textId="74C778A4" w:rsidR="00C2012B" w:rsidRDefault="00C2012B" w:rsidP="00C2012B">
            <w:pPr>
              <w:pStyle w:val="a0"/>
              <w:spacing w:before="120"/>
              <w:rPr>
                <w:rFonts w:eastAsiaTheme="minorEastAsia"/>
                <w:sz w:val="18"/>
                <w:lang w:val="en-GB" w:eastAsia="zh-CN"/>
              </w:rPr>
            </w:pPr>
            <w:r>
              <w:rPr>
                <w:rFonts w:eastAsiaTheme="minorEastAsia"/>
                <w:sz w:val="18"/>
                <w:lang w:val="en-GB" w:eastAsia="zh-CN"/>
              </w:rPr>
              <w:t>@</w:t>
            </w:r>
            <w:r w:rsidRPr="005434A6">
              <w:rPr>
                <w:rFonts w:eastAsiaTheme="minorEastAsia"/>
                <w:sz w:val="18"/>
                <w:lang w:val="en-GB" w:eastAsia="zh-CN"/>
              </w:rPr>
              <w:t>1.04Hz</w:t>
            </w:r>
          </w:p>
        </w:tc>
        <w:tc>
          <w:tcPr>
            <w:tcW w:w="1351" w:type="dxa"/>
          </w:tcPr>
          <w:p w14:paraId="236C2AE2" w14:textId="77777777" w:rsidR="00C2012B" w:rsidRDefault="00C2012B" w:rsidP="00C2012B">
            <w:pPr>
              <w:pStyle w:val="a0"/>
              <w:spacing w:before="120"/>
              <w:rPr>
                <w:rFonts w:eastAsiaTheme="minorEastAsia"/>
                <w:sz w:val="18"/>
                <w:lang w:val="en-GB" w:eastAsia="zh-CN"/>
              </w:rPr>
            </w:pPr>
            <w:r>
              <w:rPr>
                <w:rFonts w:eastAsiaTheme="minorEastAsia" w:hint="eastAsia"/>
                <w:sz w:val="18"/>
                <w:lang w:val="en-GB" w:eastAsia="zh-CN"/>
              </w:rPr>
              <w:t>5</w:t>
            </w:r>
            <w:r>
              <w:rPr>
                <w:rFonts w:eastAsiaTheme="minorEastAsia"/>
                <w:sz w:val="18"/>
                <w:lang w:val="en-GB" w:eastAsia="zh-CN"/>
              </w:rPr>
              <w:t>.9904degrees</w:t>
            </w:r>
          </w:p>
          <w:p w14:paraId="1A3F7DF3" w14:textId="07B5EAF5" w:rsidR="00C2012B" w:rsidRDefault="00C2012B" w:rsidP="00C2012B">
            <w:pPr>
              <w:pStyle w:val="a0"/>
              <w:spacing w:before="120"/>
              <w:rPr>
                <w:rFonts w:eastAsiaTheme="minorEastAsia"/>
                <w:sz w:val="18"/>
                <w:lang w:val="en-GB" w:eastAsia="zh-CN"/>
              </w:rPr>
            </w:pPr>
            <w:r>
              <w:rPr>
                <w:rFonts w:eastAsiaTheme="minorEastAsia"/>
                <w:sz w:val="18"/>
                <w:lang w:val="en-GB" w:eastAsia="zh-CN"/>
              </w:rPr>
              <w:t>@</w:t>
            </w:r>
            <w:r w:rsidRPr="005434A6">
              <w:rPr>
                <w:rFonts w:eastAsiaTheme="minorEastAsia"/>
                <w:sz w:val="18"/>
                <w:lang w:val="en-GB" w:eastAsia="zh-CN"/>
              </w:rPr>
              <w:t>2.08Hz</w:t>
            </w:r>
          </w:p>
        </w:tc>
        <w:tc>
          <w:tcPr>
            <w:tcW w:w="1351" w:type="dxa"/>
          </w:tcPr>
          <w:p w14:paraId="69037E16" w14:textId="77777777" w:rsidR="00C2012B" w:rsidRDefault="00C2012B" w:rsidP="00C2012B">
            <w:pPr>
              <w:pStyle w:val="a0"/>
              <w:spacing w:before="120"/>
              <w:rPr>
                <w:rFonts w:eastAsiaTheme="minorEastAsia"/>
                <w:sz w:val="18"/>
                <w:lang w:val="en-GB" w:eastAsia="zh-CN"/>
              </w:rPr>
            </w:pPr>
            <w:r>
              <w:rPr>
                <w:rFonts w:eastAsiaTheme="minorEastAsia" w:hint="eastAsia"/>
                <w:sz w:val="18"/>
                <w:lang w:val="en-GB" w:eastAsia="zh-CN"/>
              </w:rPr>
              <w:t>2</w:t>
            </w:r>
            <w:r>
              <w:rPr>
                <w:rFonts w:eastAsiaTheme="minorEastAsia"/>
                <w:sz w:val="18"/>
                <w:lang w:val="en-GB" w:eastAsia="zh-CN"/>
              </w:rPr>
              <w:t>3.9616degrees</w:t>
            </w:r>
          </w:p>
          <w:p w14:paraId="10CF93A5" w14:textId="4608FDF7" w:rsidR="00C2012B" w:rsidRDefault="00C2012B" w:rsidP="00C2012B">
            <w:pPr>
              <w:pStyle w:val="a0"/>
              <w:spacing w:before="120"/>
              <w:rPr>
                <w:rFonts w:eastAsiaTheme="minorEastAsia"/>
                <w:sz w:val="18"/>
                <w:lang w:val="en-GB" w:eastAsia="zh-CN"/>
              </w:rPr>
            </w:pPr>
            <w:r>
              <w:rPr>
                <w:rFonts w:eastAsiaTheme="minorEastAsia"/>
                <w:sz w:val="18"/>
                <w:lang w:val="en-GB" w:eastAsia="zh-CN"/>
              </w:rPr>
              <w:t>@</w:t>
            </w:r>
            <w:r w:rsidRPr="005434A6">
              <w:rPr>
                <w:rFonts w:eastAsiaTheme="minorEastAsia"/>
                <w:sz w:val="18"/>
                <w:lang w:val="en-GB" w:eastAsia="zh-CN"/>
              </w:rPr>
              <w:t>4.16Hz</w:t>
            </w:r>
          </w:p>
        </w:tc>
        <w:tc>
          <w:tcPr>
            <w:tcW w:w="1441" w:type="dxa"/>
          </w:tcPr>
          <w:p w14:paraId="6203BCC1" w14:textId="77777777" w:rsidR="00C2012B" w:rsidRDefault="00C2012B" w:rsidP="00C2012B">
            <w:pPr>
              <w:pStyle w:val="a0"/>
              <w:spacing w:before="120"/>
              <w:rPr>
                <w:rFonts w:eastAsiaTheme="minorEastAsia"/>
                <w:sz w:val="18"/>
                <w:lang w:val="en-GB" w:eastAsia="zh-CN"/>
              </w:rPr>
            </w:pPr>
            <w:r>
              <w:rPr>
                <w:rFonts w:eastAsiaTheme="minorEastAsia" w:hint="eastAsia"/>
                <w:sz w:val="18"/>
                <w:lang w:val="en-GB" w:eastAsia="zh-CN"/>
              </w:rPr>
              <w:t>9</w:t>
            </w:r>
            <w:r>
              <w:rPr>
                <w:rFonts w:eastAsiaTheme="minorEastAsia"/>
                <w:sz w:val="18"/>
                <w:lang w:val="en-GB" w:eastAsia="zh-CN"/>
              </w:rPr>
              <w:t>5.8464degrees</w:t>
            </w:r>
          </w:p>
          <w:p w14:paraId="065FD58B" w14:textId="446D11A7" w:rsidR="00C2012B" w:rsidRDefault="00C2012B" w:rsidP="00C2012B">
            <w:pPr>
              <w:pStyle w:val="a0"/>
              <w:spacing w:before="120"/>
              <w:rPr>
                <w:rFonts w:eastAsiaTheme="minorEastAsia"/>
                <w:sz w:val="18"/>
                <w:lang w:val="en-GB" w:eastAsia="zh-CN"/>
              </w:rPr>
            </w:pPr>
            <w:r>
              <w:rPr>
                <w:rFonts w:eastAsiaTheme="minorEastAsia"/>
                <w:sz w:val="18"/>
                <w:lang w:val="en-GB" w:eastAsia="zh-CN"/>
              </w:rPr>
              <w:t>@</w:t>
            </w:r>
            <w:r w:rsidRPr="005434A6">
              <w:rPr>
                <w:rFonts w:eastAsiaTheme="minorEastAsia"/>
                <w:sz w:val="18"/>
                <w:lang w:val="en-GB" w:eastAsia="zh-CN"/>
              </w:rPr>
              <w:t>8.32Hz</w:t>
            </w:r>
          </w:p>
        </w:tc>
      </w:tr>
    </w:tbl>
    <w:p w14:paraId="45A47B60" w14:textId="28D0F3E7" w:rsidR="00D76DC0" w:rsidRDefault="00E82DCB" w:rsidP="00E954FF">
      <w:pPr>
        <w:pStyle w:val="a0"/>
        <w:spacing w:before="120"/>
        <w:rPr>
          <w:rFonts w:eastAsiaTheme="minorEastAsia"/>
          <w:lang w:val="en-GB" w:eastAsia="zh-CN"/>
        </w:rPr>
      </w:pPr>
      <w:r>
        <w:rPr>
          <w:rFonts w:eastAsiaTheme="minorEastAsia" w:hint="eastAsia"/>
          <w:lang w:eastAsia="zh-CN"/>
        </w:rPr>
        <w:t>I</w:t>
      </w:r>
      <w:r>
        <w:rPr>
          <w:rFonts w:eastAsiaTheme="minorEastAsia"/>
          <w:lang w:eastAsia="zh-CN"/>
        </w:rPr>
        <w:t xml:space="preserve">t can be observed that </w:t>
      </w:r>
      <w:r w:rsidR="00631FDD">
        <w:rPr>
          <w:rFonts w:eastAsiaTheme="minorEastAsia"/>
          <w:lang w:eastAsia="zh-CN"/>
        </w:rPr>
        <w:t xml:space="preserve">phase difference with 16ms/32ms duration at LEO-600 scenarios and with 32ms duration at LEO-1200 scenarios is larger than the </w:t>
      </w:r>
      <w:r w:rsidR="00631FDD">
        <w:t xml:space="preserve">maximum </w:t>
      </w:r>
      <w:r w:rsidR="00631FDD" w:rsidDel="00056BAF">
        <w:t xml:space="preserve">allowable </w:t>
      </w:r>
      <w:r w:rsidR="00631FDD">
        <w:t>phase difference of 30 degrees for slot “0” and any slot “p” wherein DMRS bundling is applied</w:t>
      </w:r>
      <w:r w:rsidR="00BF686A">
        <w:t xml:space="preserve">, which is specified in </w:t>
      </w:r>
      <w:r w:rsidR="00BF686A" w:rsidRPr="009A388E">
        <w:rPr>
          <w:rFonts w:eastAsia="Batang"/>
          <w:szCs w:val="18"/>
        </w:rPr>
        <w:t xml:space="preserve">6.4.2.5-1 in </w:t>
      </w:r>
      <w:r w:rsidR="005F4AE2">
        <w:rPr>
          <w:rFonts w:eastAsia="Batang"/>
          <w:szCs w:val="18"/>
        </w:rPr>
        <w:t>TS</w:t>
      </w:r>
      <w:r w:rsidR="00BF686A" w:rsidRPr="009A388E">
        <w:rPr>
          <w:rFonts w:eastAsia="Batang"/>
          <w:szCs w:val="18"/>
        </w:rPr>
        <w:t>38.101-1</w:t>
      </w:r>
      <w:r w:rsidR="00AD708F">
        <w:t xml:space="preserve">. </w:t>
      </w:r>
      <w:r w:rsidR="004A6B8E">
        <w:t xml:space="preserve">Thus, </w:t>
      </w:r>
      <w:r w:rsidR="004A6B8E">
        <w:rPr>
          <w:rFonts w:eastAsiaTheme="minorEastAsia"/>
          <w:lang w:val="en-GB" w:eastAsia="zh-CN"/>
        </w:rPr>
        <w:t>the maximum duration of DMRS bundling due to phase difference is limited by 8ms for LEO-600 scenarios and 16ms for LEO-1200</w:t>
      </w:r>
      <w:r w:rsidR="00EA1B62">
        <w:rPr>
          <w:rFonts w:eastAsiaTheme="minorEastAsia"/>
          <w:lang w:val="en-GB" w:eastAsia="zh-CN"/>
        </w:rPr>
        <w:t xml:space="preserve"> scenarios</w:t>
      </w:r>
      <w:r w:rsidR="004A6B8E">
        <w:rPr>
          <w:rFonts w:eastAsiaTheme="minorEastAsia"/>
          <w:lang w:val="en-GB" w:eastAsia="zh-CN"/>
        </w:rPr>
        <w:t xml:space="preserve">. </w:t>
      </w:r>
    </w:p>
    <w:p w14:paraId="5072F5B6" w14:textId="3DCCE92E" w:rsidR="004F5D51" w:rsidRDefault="004F5D51" w:rsidP="004F5D51">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Observation</w:t>
      </w:r>
      <w:r w:rsidRPr="00F845AE">
        <w:rPr>
          <w:rFonts w:ascii="Times New Roman" w:eastAsiaTheme="minorEastAsia" w:hAnsi="Times New Roman"/>
          <w:b/>
          <w:i/>
          <w:lang w:val="en-GB"/>
        </w:rPr>
        <w:t xml:space="preserve"> </w:t>
      </w:r>
      <w:r w:rsidR="0019585B">
        <w:rPr>
          <w:rFonts w:ascii="Times New Roman" w:eastAsiaTheme="minorEastAsia" w:hAnsi="Times New Roman"/>
          <w:b/>
          <w:i/>
          <w:iCs/>
          <w:lang w:val="en-GB"/>
        </w:rPr>
        <w:t>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654936D5" w14:textId="6808EDE0" w:rsidR="004F5D51" w:rsidRPr="008D112B" w:rsidRDefault="004F5D51" w:rsidP="004F5D51">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For DMRS bundling</w:t>
      </w:r>
      <w:r w:rsidR="006D3D24">
        <w:rPr>
          <w:rFonts w:ascii="Times New Roman" w:eastAsiaTheme="minorEastAsia" w:hAnsi="Times New Roman"/>
          <w:b/>
          <w:i/>
          <w:lang w:val="en-GB"/>
        </w:rPr>
        <w:t>,</w:t>
      </w:r>
      <w:r>
        <w:rPr>
          <w:rFonts w:ascii="Times New Roman" w:eastAsiaTheme="minorEastAsia" w:hAnsi="Times New Roman"/>
          <w:b/>
          <w:i/>
          <w:lang w:val="en-GB"/>
        </w:rPr>
        <w:t xml:space="preserve"> </w:t>
      </w:r>
      <w:r w:rsidR="006D3D24" w:rsidRPr="006D3D24">
        <w:rPr>
          <w:rFonts w:ascii="Times New Roman" w:eastAsiaTheme="minorEastAsia" w:hAnsi="Times New Roman"/>
          <w:b/>
          <w:i/>
          <w:lang w:val="en-GB"/>
        </w:rPr>
        <w:t>the maximum duration due to phase difference is limited by 8ms for LEO-600 scenarios and 16ms for LEO-1200</w:t>
      </w:r>
      <w:r w:rsidR="00EA1B62">
        <w:rPr>
          <w:rFonts w:ascii="Times New Roman" w:eastAsiaTheme="minorEastAsia" w:hAnsi="Times New Roman"/>
          <w:b/>
          <w:i/>
          <w:lang w:val="en-GB"/>
        </w:rPr>
        <w:t xml:space="preserve"> scenarios</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1FB0000F" w14:textId="30D55D36" w:rsidR="004F5D51" w:rsidRPr="00A63027" w:rsidRDefault="001869A0" w:rsidP="00E954FF">
      <w:pPr>
        <w:pStyle w:val="a0"/>
        <w:spacing w:before="120"/>
        <w:rPr>
          <w:rFonts w:eastAsiaTheme="minorEastAsia"/>
          <w:lang w:val="en-GB" w:eastAsia="zh-CN"/>
        </w:rPr>
      </w:pPr>
      <w:r>
        <w:rPr>
          <w:rFonts w:eastAsiaTheme="minorEastAsia"/>
          <w:lang w:val="en-GB" w:eastAsia="zh-CN"/>
        </w:rPr>
        <w:t>According to</w:t>
      </w:r>
      <w:r w:rsidR="002E39BD" w:rsidDel="001869A0">
        <w:rPr>
          <w:rFonts w:eastAsiaTheme="minorEastAsia"/>
          <w:lang w:val="en-GB" w:eastAsia="zh-CN"/>
        </w:rPr>
        <w:t xml:space="preserve"> </w:t>
      </w:r>
      <w:r w:rsidR="002E39BD">
        <w:rPr>
          <w:rFonts w:eastAsiaTheme="minorEastAsia"/>
          <w:lang w:val="en-GB" w:eastAsia="zh-CN"/>
        </w:rPr>
        <w:t xml:space="preserve">above, </w:t>
      </w:r>
      <w:r w:rsidR="00E903A0">
        <w:rPr>
          <w:rFonts w:eastAsiaTheme="minorEastAsia"/>
          <w:lang w:val="en-GB" w:eastAsia="zh-CN"/>
        </w:rPr>
        <w:t xml:space="preserve">when DMRS bundling is enabled, considering the requirements of </w:t>
      </w:r>
      <w:r w:rsidR="00E903A0" w:rsidRPr="009A388E">
        <w:rPr>
          <w:rFonts w:eastAsia="Batang"/>
          <w:szCs w:val="18"/>
        </w:rPr>
        <w:t>phase continuity</w:t>
      </w:r>
      <w:r w:rsidR="00E903A0">
        <w:rPr>
          <w:rFonts w:eastAsia="Batang"/>
          <w:szCs w:val="18"/>
        </w:rPr>
        <w:t>/</w:t>
      </w:r>
      <w:r w:rsidR="00E903A0" w:rsidRPr="009A388E">
        <w:rPr>
          <w:rFonts w:eastAsia="Batang"/>
          <w:szCs w:val="18"/>
        </w:rPr>
        <w:t xml:space="preserve">frequency error </w:t>
      </w:r>
      <w:r w:rsidR="00E903A0">
        <w:rPr>
          <w:rFonts w:eastAsia="Batang"/>
          <w:szCs w:val="18"/>
        </w:rPr>
        <w:t>/</w:t>
      </w:r>
      <w:r w:rsidR="00E903A0" w:rsidRPr="009A388E">
        <w:rPr>
          <w:rFonts w:eastAsia="Batang"/>
          <w:szCs w:val="18"/>
        </w:rPr>
        <w:t>timing error</w:t>
      </w:r>
      <w:r w:rsidR="00E903A0">
        <w:rPr>
          <w:rFonts w:eastAsiaTheme="minorEastAsia"/>
          <w:lang w:val="en-GB" w:eastAsia="zh-CN"/>
        </w:rPr>
        <w:t xml:space="preserve">, the maximum duration of DMRS bundling </w:t>
      </w:r>
      <w:r w:rsidR="00607D9E">
        <w:rPr>
          <w:rFonts w:eastAsiaTheme="minorEastAsia"/>
          <w:lang w:val="en-GB" w:eastAsia="zh-CN"/>
        </w:rPr>
        <w:t xml:space="preserve">should </w:t>
      </w:r>
      <w:r w:rsidR="00E903A0">
        <w:rPr>
          <w:rFonts w:eastAsiaTheme="minorEastAsia"/>
          <w:lang w:val="en-GB" w:eastAsia="zh-CN"/>
        </w:rPr>
        <w:t xml:space="preserve">be </w:t>
      </w:r>
      <w:r w:rsidR="00607D9E">
        <w:rPr>
          <w:rFonts w:eastAsiaTheme="minorEastAsia"/>
          <w:lang w:val="en-GB" w:eastAsia="zh-CN"/>
        </w:rPr>
        <w:t>within</w:t>
      </w:r>
      <w:r w:rsidR="00E903A0">
        <w:rPr>
          <w:rFonts w:eastAsiaTheme="minorEastAsia"/>
          <w:lang w:val="en-GB" w:eastAsia="zh-CN"/>
        </w:rPr>
        <w:t xml:space="preserve"> 8ms for LEO-600 scenarios and 16ms for LEO-1200 scenarios.</w:t>
      </w:r>
      <w:r w:rsidR="00840C21">
        <w:rPr>
          <w:rFonts w:eastAsiaTheme="minorEastAsia"/>
          <w:lang w:val="en-GB" w:eastAsia="zh-CN"/>
        </w:rPr>
        <w:t xml:space="preserve"> T</w:t>
      </w:r>
      <w:r w:rsidR="00840C21">
        <w:rPr>
          <w:rFonts w:eastAsiaTheme="minorEastAsia" w:hint="eastAsia"/>
          <w:lang w:val="en-GB" w:eastAsia="zh-CN"/>
        </w:rPr>
        <w:t>hen</w:t>
      </w:r>
      <w:r w:rsidR="00840C21">
        <w:rPr>
          <w:rFonts w:eastAsiaTheme="minorEastAsia"/>
          <w:lang w:val="en-GB" w:eastAsia="zh-CN"/>
        </w:rPr>
        <w:t>, the maximum duration can be up to network implementation via the configuration of TDW length/size</w:t>
      </w:r>
      <w:r w:rsidR="00A743DB">
        <w:rPr>
          <w:rFonts w:eastAsiaTheme="minorEastAsia"/>
          <w:lang w:val="en-GB" w:eastAsia="zh-CN"/>
        </w:rPr>
        <w:t xml:space="preserve">, </w:t>
      </w:r>
      <w:r w:rsidR="00D07785">
        <w:rPr>
          <w:rFonts w:eastAsiaTheme="minorEastAsia"/>
          <w:lang w:val="en-GB" w:eastAsia="zh-CN"/>
        </w:rPr>
        <w:t>and</w:t>
      </w:r>
      <w:r w:rsidR="00B66EEF">
        <w:rPr>
          <w:rFonts w:eastAsiaTheme="minorEastAsia"/>
          <w:lang w:val="en-GB" w:eastAsia="zh-CN"/>
        </w:rPr>
        <w:t xml:space="preserve"> </w:t>
      </w:r>
      <w:r w:rsidR="00A743DB">
        <w:rPr>
          <w:rFonts w:eastAsiaTheme="minorEastAsia"/>
          <w:lang w:val="en-GB" w:eastAsia="zh-CN"/>
        </w:rPr>
        <w:t>no spec impact</w:t>
      </w:r>
      <w:r w:rsidR="00D07785">
        <w:rPr>
          <w:rFonts w:eastAsiaTheme="minorEastAsia"/>
          <w:lang w:val="en-GB" w:eastAsia="zh-CN"/>
        </w:rPr>
        <w:t xml:space="preserve"> is expected</w:t>
      </w:r>
      <w:r w:rsidR="00A743DB">
        <w:rPr>
          <w:rFonts w:eastAsiaTheme="minorEastAsia"/>
          <w:lang w:val="en-GB" w:eastAsia="zh-CN"/>
        </w:rPr>
        <w:t xml:space="preserve">. </w:t>
      </w:r>
    </w:p>
    <w:p w14:paraId="08DEFF30" w14:textId="66BFA014" w:rsidR="00D44C75" w:rsidRDefault="00D44C75" w:rsidP="00D44C75">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sidR="009534DD">
        <w:rPr>
          <w:rFonts w:ascii="Times New Roman" w:eastAsiaTheme="minorEastAsia" w:hAnsi="Times New Roman"/>
          <w:b/>
          <w:i/>
          <w:iCs/>
          <w:lang w:val="en-GB"/>
        </w:rPr>
        <w:t>8</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6DF07E9F" w14:textId="52C2A1C1" w:rsidR="00D44C75" w:rsidRPr="008D112B" w:rsidRDefault="00D44C75" w:rsidP="00D44C75">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 xml:space="preserve">Support </w:t>
      </w:r>
      <w:r w:rsidRPr="006D3D24">
        <w:rPr>
          <w:rFonts w:ascii="Times New Roman" w:eastAsiaTheme="minorEastAsia" w:hAnsi="Times New Roman"/>
          <w:b/>
          <w:i/>
          <w:lang w:val="en-GB"/>
        </w:rPr>
        <w:t xml:space="preserve">the maximum duration </w:t>
      </w:r>
      <w:r>
        <w:rPr>
          <w:rFonts w:ascii="Times New Roman" w:eastAsiaTheme="minorEastAsia" w:hAnsi="Times New Roman"/>
          <w:b/>
          <w:i/>
          <w:lang w:val="en-GB"/>
        </w:rPr>
        <w:t>of DMRS bundling</w:t>
      </w:r>
      <w:r w:rsidR="00E43191">
        <w:rPr>
          <w:rFonts w:ascii="Times New Roman" w:eastAsiaTheme="minorEastAsia" w:hAnsi="Times New Roman"/>
          <w:b/>
          <w:i/>
          <w:lang w:val="en-GB"/>
        </w:rPr>
        <w:t xml:space="preserve"> in NTN</w:t>
      </w:r>
      <w:r>
        <w:rPr>
          <w:rFonts w:ascii="Times New Roman" w:eastAsiaTheme="minorEastAsia" w:hAnsi="Times New Roman"/>
          <w:b/>
          <w:i/>
          <w:lang w:val="en-GB"/>
        </w:rPr>
        <w:t xml:space="preserve"> as 8ms for LEO-600</w:t>
      </w:r>
      <w:r w:rsidRPr="00D44C75">
        <w:rPr>
          <w:rFonts w:ascii="Times New Roman" w:eastAsiaTheme="minorEastAsia" w:hAnsi="Times New Roman"/>
          <w:b/>
          <w:i/>
          <w:lang w:val="en-GB"/>
        </w:rPr>
        <w:t xml:space="preserve"> </w:t>
      </w:r>
      <w:r>
        <w:rPr>
          <w:rFonts w:ascii="Times New Roman" w:eastAsiaTheme="minorEastAsia" w:hAnsi="Times New Roman"/>
          <w:b/>
          <w:i/>
          <w:lang w:val="en-GB"/>
        </w:rPr>
        <w:t>scenarios and 16ms for LEO-1200 scenarios</w:t>
      </w:r>
      <w:r w:rsidR="00D57BC0">
        <w:rPr>
          <w:rFonts w:ascii="Times New Roman" w:eastAsiaTheme="minorEastAsia" w:hAnsi="Times New Roman"/>
          <w:b/>
          <w:i/>
          <w:lang w:val="en-GB"/>
        </w:rPr>
        <w:t>, which is</w:t>
      </w:r>
      <w:r w:rsidR="00A22C69">
        <w:rPr>
          <w:rFonts w:ascii="Times New Roman" w:eastAsiaTheme="minorEastAsia" w:hAnsi="Times New Roman"/>
          <w:b/>
          <w:i/>
          <w:lang w:val="en-GB"/>
        </w:rPr>
        <w:t xml:space="preserve"> up to network configuration without</w:t>
      </w:r>
      <w:r w:rsidR="00D57BC0">
        <w:rPr>
          <w:rFonts w:ascii="Times New Roman" w:eastAsiaTheme="minorEastAsia" w:hAnsi="Times New Roman"/>
          <w:b/>
          <w:i/>
          <w:lang w:val="en-GB"/>
        </w:rPr>
        <w:t xml:space="preserve"> spec impact</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33ECFB96" w14:textId="3927F97B" w:rsidR="004A6103" w:rsidRPr="002B5942" w:rsidRDefault="001273D9" w:rsidP="004A6103">
      <w:pPr>
        <w:pStyle w:val="30"/>
      </w:pPr>
      <w:r>
        <w:t>E</w:t>
      </w:r>
      <w:r w:rsidRPr="001273D9">
        <w:t>vent which causes power consistency and phase continuity not to be maintained</w:t>
      </w:r>
    </w:p>
    <w:p w14:paraId="37C2710A" w14:textId="162ED67E" w:rsidR="000D2E95" w:rsidRDefault="00A81EA1" w:rsidP="00E954FF">
      <w:pPr>
        <w:pStyle w:val="a0"/>
        <w:spacing w:before="120"/>
      </w:pPr>
      <w:r>
        <w:rPr>
          <w:rFonts w:eastAsiaTheme="minorEastAsia" w:hint="eastAsia"/>
          <w:lang w:val="en-GB" w:eastAsia="zh-CN"/>
        </w:rPr>
        <w:t>A</w:t>
      </w:r>
      <w:r>
        <w:rPr>
          <w:rFonts w:eastAsiaTheme="minorEastAsia"/>
          <w:lang w:val="en-GB" w:eastAsia="zh-CN"/>
        </w:rPr>
        <w:t xml:space="preserve">ccording </w:t>
      </w:r>
      <w:r w:rsidR="001A3237">
        <w:rPr>
          <w:rFonts w:eastAsiaTheme="minorEastAsia"/>
          <w:lang w:val="en-GB" w:eastAsia="zh-CN"/>
        </w:rPr>
        <w:t>to</w:t>
      </w:r>
      <w:r>
        <w:rPr>
          <w:rFonts w:eastAsiaTheme="minorEastAsia"/>
          <w:lang w:val="en-GB" w:eastAsia="zh-CN"/>
        </w:rPr>
        <w:t xml:space="preserve"> [</w:t>
      </w:r>
      <w:r w:rsidR="004B1F17" w:rsidRPr="00A63027">
        <w:rPr>
          <w:rFonts w:eastAsiaTheme="minorEastAsia"/>
          <w:lang w:val="en-GB" w:eastAsia="zh-CN"/>
        </w:rPr>
        <w:t>2</w:t>
      </w:r>
      <w:r>
        <w:rPr>
          <w:rFonts w:eastAsiaTheme="minorEastAsia"/>
          <w:lang w:val="en-GB" w:eastAsia="zh-CN"/>
        </w:rPr>
        <w:t>], DMRS bundling</w:t>
      </w:r>
      <w:r w:rsidR="00A54387">
        <w:rPr>
          <w:rFonts w:eastAsiaTheme="minorEastAsia"/>
          <w:lang w:val="en-GB" w:eastAsia="zh-CN"/>
        </w:rPr>
        <w:t>,</w:t>
      </w:r>
      <w:r w:rsidR="00C5158E">
        <w:rPr>
          <w:rFonts w:eastAsiaTheme="minorEastAsia"/>
          <w:lang w:val="en-GB" w:eastAsia="zh-CN"/>
        </w:rPr>
        <w:t xml:space="preserve"> also called joint channel estimation</w:t>
      </w:r>
      <w:r w:rsidR="00A54387">
        <w:rPr>
          <w:rFonts w:eastAsiaTheme="minorEastAsia"/>
          <w:lang w:val="en-GB" w:eastAsia="zh-CN"/>
        </w:rPr>
        <w:t>,</w:t>
      </w:r>
      <w:r w:rsidR="00C5158E">
        <w:rPr>
          <w:rFonts w:eastAsiaTheme="minorEastAsia"/>
          <w:lang w:val="en-GB" w:eastAsia="zh-CN"/>
        </w:rPr>
        <w:t xml:space="preserve"> could provide </w:t>
      </w:r>
      <w:r w:rsidR="00AE2BC8">
        <w:rPr>
          <w:rFonts w:eastAsiaTheme="minorEastAsia"/>
          <w:lang w:val="en-GB" w:eastAsia="zh-CN"/>
        </w:rPr>
        <w:t>around</w:t>
      </w:r>
      <w:r w:rsidR="00C5158E">
        <w:rPr>
          <w:rFonts w:eastAsiaTheme="minorEastAsia"/>
          <w:lang w:val="en-GB" w:eastAsia="zh-CN"/>
        </w:rPr>
        <w:t xml:space="preserve"> 2dB gain for repetition transmission</w:t>
      </w:r>
      <w:r w:rsidR="001E1CD1">
        <w:rPr>
          <w:rFonts w:eastAsiaTheme="minorEastAsia"/>
          <w:lang w:val="en-GB" w:eastAsia="zh-CN"/>
        </w:rPr>
        <w:t>s</w:t>
      </w:r>
      <w:r w:rsidR="006E605D">
        <w:rPr>
          <w:rFonts w:eastAsiaTheme="minorEastAsia"/>
          <w:lang w:val="en-GB" w:eastAsia="zh-CN"/>
        </w:rPr>
        <w:t>.</w:t>
      </w:r>
      <w:r w:rsidR="00437C89">
        <w:rPr>
          <w:rFonts w:eastAsiaTheme="minorEastAsia"/>
          <w:lang w:val="en-GB" w:eastAsia="zh-CN"/>
        </w:rPr>
        <w:t xml:space="preserve"> </w:t>
      </w:r>
      <w:r w:rsidR="00437C89">
        <w:rPr>
          <w:rFonts w:eastAsiaTheme="minorEastAsia" w:hint="eastAsia"/>
          <w:lang w:val="en-GB" w:eastAsia="zh-CN"/>
        </w:rPr>
        <w:t>When</w:t>
      </w:r>
      <w:r w:rsidR="00437C89">
        <w:rPr>
          <w:rFonts w:eastAsiaTheme="minorEastAsia"/>
          <w:lang w:val="en-GB" w:eastAsia="zh-CN"/>
        </w:rPr>
        <w:t xml:space="preserve"> DMRS bundling is enabled, </w:t>
      </w:r>
      <w:r w:rsidR="006B3AFF">
        <w:rPr>
          <w:rFonts w:eastAsiaTheme="minorEastAsia"/>
          <w:lang w:val="en-GB" w:eastAsia="zh-CN"/>
        </w:rPr>
        <w:t xml:space="preserve">the transmitter shall maintain </w:t>
      </w:r>
      <w:r w:rsidR="006B3AFF" w:rsidRPr="009C400D">
        <w:t xml:space="preserve">power consistency and phase continuity </w:t>
      </w:r>
      <w:r w:rsidR="006B3AFF">
        <w:t>across repetition</w:t>
      </w:r>
      <w:r w:rsidR="002123EF">
        <w:t>s</w:t>
      </w:r>
      <w:r w:rsidR="006B3AFF">
        <w:t>.</w:t>
      </w:r>
      <w:r w:rsidR="00B94881">
        <w:t xml:space="preserve"> Then</w:t>
      </w:r>
      <w:r w:rsidR="006B3AFF">
        <w:t xml:space="preserve"> the receiver could perform joint channel estimation </w:t>
      </w:r>
      <w:r w:rsidR="002810E2">
        <w:t>within these</w:t>
      </w:r>
      <w:r w:rsidR="006B3AFF">
        <w:t xml:space="preserve"> repetitions</w:t>
      </w:r>
      <w:r w:rsidR="002D2D7A">
        <w:t xml:space="preserve">. </w:t>
      </w:r>
    </w:p>
    <w:p w14:paraId="3FEE555A" w14:textId="4CF82B82" w:rsidR="00B701D7" w:rsidRDefault="00F65DE2" w:rsidP="00E954FF">
      <w:pPr>
        <w:pStyle w:val="a0"/>
        <w:spacing w:before="120"/>
      </w:pPr>
      <w:r>
        <w:rPr>
          <w:rFonts w:eastAsiaTheme="minorEastAsia" w:hint="eastAsia"/>
          <w:lang w:val="en-GB" w:eastAsia="zh-CN"/>
        </w:rPr>
        <w:t>B</w:t>
      </w:r>
      <w:r>
        <w:rPr>
          <w:rFonts w:eastAsiaTheme="minorEastAsia"/>
          <w:lang w:val="en-GB" w:eastAsia="zh-CN"/>
        </w:rPr>
        <w:t xml:space="preserve">ased on UE procedure </w:t>
      </w:r>
      <w:r>
        <w:t xml:space="preserve">for determining </w:t>
      </w:r>
      <w:r w:rsidR="002D2D7A">
        <w:t>TDW</w:t>
      </w:r>
      <w:r>
        <w:t xml:space="preserve">s for DMRS bundling, </w:t>
      </w:r>
      <w:r w:rsidR="005D732F">
        <w:t>UE determines one or multiple nominal TDWs</w:t>
      </w:r>
      <w:r w:rsidR="00BE334B">
        <w:t xml:space="preserve"> </w:t>
      </w:r>
      <w:r w:rsidR="005736F1">
        <w:t>within the duration of transmission</w:t>
      </w:r>
      <w:r w:rsidR="0085384B">
        <w:t>, where t</w:t>
      </w:r>
      <w:r w:rsidR="009B5146" w:rsidRPr="009B5146">
        <w:t>he duration of each nominal TDW except the last nominal TDW</w:t>
      </w:r>
      <w:r w:rsidR="0085384B">
        <w:t xml:space="preserve"> is given by TDW length configured</w:t>
      </w:r>
      <w:r w:rsidR="00A730FB">
        <w:t xml:space="preserve"> </w:t>
      </w:r>
      <w:r w:rsidR="009B5146" w:rsidRPr="009B5146">
        <w:t>in number of consecutive slots</w:t>
      </w:r>
      <w:r w:rsidR="009B5146">
        <w:t xml:space="preserve">. </w:t>
      </w:r>
      <w:r w:rsidR="00B12142">
        <w:t>Furthermore,</w:t>
      </w:r>
      <w:r w:rsidR="0085384B">
        <w:t xml:space="preserve"> a</w:t>
      </w:r>
      <w:r w:rsidR="00AC2137">
        <w:t xml:space="preserve"> nominal TDW </w:t>
      </w:r>
      <w:r w:rsidR="00AC2137" w:rsidRPr="009C400D">
        <w:t>consists of one or multiple actual TDWs</w:t>
      </w:r>
      <w:r w:rsidR="00D70663">
        <w:t xml:space="preserve">. </w:t>
      </w:r>
      <w:r w:rsidR="00B12142">
        <w:t xml:space="preserve">And the actual TDW is determined by </w:t>
      </w:r>
      <w:r w:rsidR="00C11944">
        <w:rPr>
          <w:rFonts w:eastAsiaTheme="minorEastAsia"/>
          <w:lang w:eastAsia="zh-CN"/>
        </w:rPr>
        <w:t>e</w:t>
      </w:r>
      <w:r w:rsidR="00937484" w:rsidRPr="009C400D">
        <w:t>vents</w:t>
      </w:r>
      <w:r w:rsidR="00B12142">
        <w:t xml:space="preserve"> which</w:t>
      </w:r>
      <w:r w:rsidR="00937484" w:rsidRPr="009C400D">
        <w:t xml:space="preserve"> cause power consistency and phase continuity not to be maintained across </w:t>
      </w:r>
      <w:r w:rsidR="00937484">
        <w:t>repetitions</w:t>
      </w:r>
      <w:r w:rsidR="00937484" w:rsidRPr="009C400D">
        <w:t xml:space="preserve"> within </w:t>
      </w:r>
      <w:r w:rsidR="007C68E4">
        <w:t>a</w:t>
      </w:r>
      <w:r w:rsidR="00937484" w:rsidRPr="009C400D">
        <w:t xml:space="preserve"> nominal TDW</w:t>
      </w:r>
      <w:r w:rsidR="00C11944">
        <w:t xml:space="preserve">. </w:t>
      </w:r>
      <w:r w:rsidR="00CE08F9">
        <w:t xml:space="preserve">Thus, </w:t>
      </w:r>
      <w:r w:rsidR="00CE08F9">
        <w:rPr>
          <w:rFonts w:eastAsiaTheme="minorEastAsia"/>
          <w:lang w:val="en-GB" w:eastAsia="zh-CN"/>
        </w:rPr>
        <w:t>w</w:t>
      </w:r>
      <w:r w:rsidR="00CE08F9">
        <w:rPr>
          <w:rFonts w:eastAsiaTheme="minorEastAsia" w:hint="eastAsia"/>
          <w:lang w:val="en-GB" w:eastAsia="zh-CN"/>
        </w:rPr>
        <w:t>hen</w:t>
      </w:r>
      <w:r w:rsidR="00CE08F9">
        <w:rPr>
          <w:rFonts w:eastAsiaTheme="minorEastAsia"/>
          <w:lang w:val="en-GB" w:eastAsia="zh-CN"/>
        </w:rPr>
        <w:t xml:space="preserve"> DMRS bundling is enabled, the transmitter shall maintain </w:t>
      </w:r>
      <w:r w:rsidR="00CE08F9" w:rsidRPr="009C400D">
        <w:t xml:space="preserve">power consistency and phase continuity </w:t>
      </w:r>
      <w:r w:rsidR="00CE08F9">
        <w:t xml:space="preserve">within an actual TDW. </w:t>
      </w:r>
      <w:r w:rsidR="001F7A41">
        <w:t>The events are categorized as dynamic events and semi-static events. UE is mandatory to restart an actual TDW after a semi-static event</w:t>
      </w:r>
      <w:r w:rsidR="00230D53">
        <w:t>, while w</w:t>
      </w:r>
      <w:r w:rsidR="001F7A41">
        <w:t>hether to restart an actual TDW after a dynamic event subject</w:t>
      </w:r>
      <w:r w:rsidR="006A249C">
        <w:t>s</w:t>
      </w:r>
      <w:r w:rsidR="001F7A41">
        <w:t xml:space="preserve"> to UE capability. </w:t>
      </w:r>
    </w:p>
    <w:p w14:paraId="569015CC" w14:textId="67A9F4AA" w:rsidR="005066A4" w:rsidRDefault="001F7A41" w:rsidP="00E954FF">
      <w:pPr>
        <w:pStyle w:val="a0"/>
        <w:spacing w:before="120"/>
      </w:pPr>
      <w:r>
        <w:rPr>
          <w:rFonts w:eastAsiaTheme="minorEastAsia" w:hint="eastAsia"/>
          <w:lang w:eastAsia="zh-CN"/>
        </w:rPr>
        <w:lastRenderedPageBreak/>
        <w:t>I</w:t>
      </w:r>
      <w:r>
        <w:rPr>
          <w:rFonts w:eastAsiaTheme="minorEastAsia"/>
          <w:lang w:eastAsia="zh-CN"/>
        </w:rPr>
        <w:t>n</w:t>
      </w:r>
      <w:r w:rsidR="00526BBC">
        <w:rPr>
          <w:rFonts w:eastAsiaTheme="minorEastAsia"/>
          <w:lang w:eastAsia="zh-CN"/>
        </w:rPr>
        <w:t xml:space="preserve"> order to </w:t>
      </w:r>
      <w:r w:rsidR="005F687D">
        <w:rPr>
          <w:rFonts w:eastAsiaTheme="minorEastAsia"/>
          <w:lang w:eastAsia="zh-CN"/>
        </w:rPr>
        <w:t>support</w:t>
      </w:r>
      <w:r w:rsidR="00526BBC">
        <w:rPr>
          <w:rFonts w:eastAsiaTheme="minorEastAsia"/>
          <w:lang w:eastAsia="zh-CN"/>
        </w:rPr>
        <w:t xml:space="preserve"> DMRS bundling in NTN</w:t>
      </w:r>
      <w:r w:rsidR="005F687D">
        <w:rPr>
          <w:rFonts w:eastAsiaTheme="minorEastAsia"/>
          <w:lang w:eastAsia="zh-CN"/>
        </w:rPr>
        <w:t xml:space="preserve"> scenarios</w:t>
      </w:r>
      <w:r w:rsidR="00526BBC">
        <w:rPr>
          <w:rFonts w:eastAsiaTheme="minorEastAsia"/>
          <w:lang w:eastAsia="zh-CN"/>
        </w:rPr>
        <w:t>,</w:t>
      </w:r>
      <w:r w:rsidR="005F687D">
        <w:rPr>
          <w:rFonts w:eastAsiaTheme="minorEastAsia"/>
          <w:lang w:eastAsia="zh-CN"/>
        </w:rPr>
        <w:t xml:space="preserve"> </w:t>
      </w:r>
      <w:r w:rsidR="005554B0">
        <w:rPr>
          <w:rFonts w:eastAsiaTheme="minorEastAsia"/>
          <w:lang w:eastAsia="zh-CN"/>
        </w:rPr>
        <w:t xml:space="preserve">some </w:t>
      </w:r>
      <w:r w:rsidR="005F687D">
        <w:rPr>
          <w:rFonts w:eastAsiaTheme="minorEastAsia"/>
          <w:lang w:eastAsia="zh-CN"/>
        </w:rPr>
        <w:t xml:space="preserve">NTN specific </w:t>
      </w:r>
      <w:r w:rsidR="005554B0">
        <w:rPr>
          <w:rFonts w:eastAsiaTheme="minorEastAsia"/>
          <w:lang w:eastAsia="zh-CN"/>
        </w:rPr>
        <w:t xml:space="preserve">events which </w:t>
      </w:r>
      <w:r w:rsidR="00B01C22">
        <w:rPr>
          <w:rFonts w:eastAsiaTheme="minorEastAsia"/>
          <w:lang w:eastAsia="zh-CN"/>
        </w:rPr>
        <w:t xml:space="preserve">may </w:t>
      </w:r>
      <w:r w:rsidR="005554B0">
        <w:rPr>
          <w:rFonts w:eastAsiaTheme="minorEastAsia"/>
          <w:lang w:eastAsia="zh-CN"/>
        </w:rPr>
        <w:t xml:space="preserve">cause </w:t>
      </w:r>
      <w:r w:rsidR="005554B0" w:rsidRPr="009C400D">
        <w:t>power consistency and phase continuity not to be maintained</w:t>
      </w:r>
      <w:r w:rsidR="005554B0">
        <w:t xml:space="preserve"> </w:t>
      </w:r>
      <w:r w:rsidR="005F687D">
        <w:t xml:space="preserve">should also </w:t>
      </w:r>
      <w:r w:rsidR="00DA737E">
        <w:t xml:space="preserve">be </w:t>
      </w:r>
      <w:r w:rsidR="00110D12">
        <w:t>discussed</w:t>
      </w:r>
      <w:r w:rsidR="005554B0">
        <w:t xml:space="preserve"> and specified</w:t>
      </w:r>
      <w:r w:rsidR="002F62F8">
        <w:t xml:space="preserve"> if needed</w:t>
      </w:r>
      <w:r w:rsidR="005554B0">
        <w:t xml:space="preserve">. </w:t>
      </w:r>
      <w:r w:rsidR="00571775">
        <w:t>As discussed in Rel-17 coverage</w:t>
      </w:r>
      <w:r w:rsidR="00315BC3">
        <w:t xml:space="preserve"> enhancem</w:t>
      </w:r>
      <w:r w:rsidR="00F5693F">
        <w:t>e</w:t>
      </w:r>
      <w:r w:rsidR="00315BC3">
        <w:t>nt</w:t>
      </w:r>
      <w:r w:rsidR="00571775">
        <w:t xml:space="preserve">, TA adjustment could cause </w:t>
      </w:r>
      <w:r w:rsidR="00571775" w:rsidRPr="009C400D">
        <w:t>power consistency and phase continuity not to be maintained</w:t>
      </w:r>
      <w:r w:rsidR="004A77BF">
        <w:t xml:space="preserve">. </w:t>
      </w:r>
      <w:r w:rsidR="001874E0">
        <w:t>On top of TA itself</w:t>
      </w:r>
      <w:r w:rsidR="0024281A">
        <w:t xml:space="preserve"> in TN</w:t>
      </w:r>
      <w:r w:rsidR="00497B37">
        <w:t xml:space="preserve">, in Rel-17 NTN, the calculation of TA applied by NTN UE </w:t>
      </w:r>
      <w:r w:rsidR="004770E1">
        <w:t xml:space="preserve">has been enhanced which </w:t>
      </w:r>
      <w:r w:rsidR="00497B37">
        <w:t xml:space="preserve">is one of main enhancements on UL synchronization as described in </w:t>
      </w:r>
      <w:r w:rsidR="003E6B4A">
        <w:t xml:space="preserve">section 4.3.1 of </w:t>
      </w:r>
      <w:r w:rsidR="00497B37">
        <w:t>TS38.211</w:t>
      </w:r>
      <w:r w:rsidR="003E6B4A">
        <w:t xml:space="preserve"> v17.3.0</w:t>
      </w:r>
      <w:r w:rsidR="00497B37">
        <w:t xml:space="preserve">. </w:t>
      </w:r>
    </w:p>
    <w:tbl>
      <w:tblPr>
        <w:tblStyle w:val="af7"/>
        <w:tblW w:w="0" w:type="auto"/>
        <w:tblLook w:val="04A0" w:firstRow="1" w:lastRow="0" w:firstColumn="1" w:lastColumn="0" w:noHBand="0" w:noVBand="1"/>
      </w:tblPr>
      <w:tblGrid>
        <w:gridCol w:w="9631"/>
      </w:tblGrid>
      <w:tr w:rsidR="007F543F" w14:paraId="1D36721E" w14:textId="77777777" w:rsidTr="007F543F">
        <w:tc>
          <w:tcPr>
            <w:tcW w:w="9631" w:type="dxa"/>
          </w:tcPr>
          <w:p w14:paraId="53E06D2B" w14:textId="77777777" w:rsidR="007F543F" w:rsidRDefault="007F543F" w:rsidP="00800112">
            <w:pPr>
              <w:spacing w:beforeLines="0" w:before="0" w:after="0"/>
            </w:pPr>
            <w:r>
              <w:t>U</w:t>
            </w:r>
            <w:r w:rsidRPr="00C12953">
              <w:t xml:space="preserve">plink frame number </w:t>
            </w:r>
            <w:r w:rsidRPr="00C12953">
              <w:rPr>
                <w:position w:val="-6"/>
              </w:rPr>
              <w:object w:dxaOrig="139" w:dyaOrig="240" w14:anchorId="1571B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1.8pt" o:ole="">
                  <v:imagedata r:id="rId14" o:title=""/>
                </v:shape>
                <o:OLEObject Type="Embed" ProgID="Equation.3" ShapeID="_x0000_i1025" DrawAspect="Content" ObjectID="_1729354519" r:id="rId15"/>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63C8DDF1" w14:textId="77777777" w:rsidR="007F543F" w:rsidRDefault="007F543F" w:rsidP="00800112">
            <w:pPr>
              <w:pStyle w:val="B1"/>
              <w:spacing w:beforeLines="0" w:before="0" w:after="0"/>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2BF73FCB" w14:textId="77777777" w:rsidR="007F543F" w:rsidRDefault="007F543F" w:rsidP="00800112">
            <w:pPr>
              <w:pStyle w:val="B1"/>
              <w:spacing w:beforeLines="0" w:before="0" w:after="0"/>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w:t>
            </w:r>
            <w:r w:rsidRPr="00A73F60">
              <w:t xml:space="preserve">given by clause 4.2 of [5, TS 38.213] </w:t>
            </w:r>
            <w:r>
              <w:t xml:space="preserve">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71E8A043" w14:textId="1D9D230D" w:rsidR="007F543F" w:rsidRPr="00F84647" w:rsidRDefault="007F543F" w:rsidP="00800112">
            <w:pPr>
              <w:pStyle w:val="B1"/>
              <w:spacing w:beforeLines="0" w:before="0" w:after="0"/>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w:t>
            </w:r>
            <w:r w:rsidRPr="003E7AB2">
              <w:t xml:space="preserve">given by clause 4.2 of [5, TS 38.213] </w:t>
            </w:r>
            <w:r>
              <w:t xml:space="preserve">is computed by the UE </w:t>
            </w:r>
            <w:bookmarkStart w:id="6"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6"/>
          </w:p>
          <w:p w14:paraId="04591BEF" w14:textId="77777777" w:rsidR="007F543F" w:rsidRPr="00C12953" w:rsidRDefault="007F543F" w:rsidP="00800112">
            <w:pPr>
              <w:pStyle w:val="TH"/>
              <w:spacing w:beforeLines="0" w:before="0" w:after="0"/>
            </w:pPr>
            <w:r>
              <w:object w:dxaOrig="6736" w:dyaOrig="2206" w14:anchorId="471A37EE">
                <v:shape id="_x0000_i1026" type="#_x0000_t75" style="width:271.9pt;height:91.35pt" o:ole="">
                  <v:imagedata r:id="rId16" o:title=""/>
                </v:shape>
                <o:OLEObject Type="Embed" ProgID="Visio.Drawing.11" ShapeID="_x0000_i1026" DrawAspect="Content" ObjectID="_1729354520" r:id="rId17"/>
              </w:object>
            </w:r>
          </w:p>
          <w:p w14:paraId="5E2A70CE" w14:textId="6C44670E" w:rsidR="007F543F" w:rsidRDefault="007F543F" w:rsidP="00800112">
            <w:pPr>
              <w:pStyle w:val="TF"/>
              <w:spacing w:beforeLines="0" w:before="0" w:after="0"/>
            </w:pPr>
            <w:r w:rsidRPr="00C12953">
              <w:t xml:space="preserve">Figure </w:t>
            </w:r>
            <w:r>
              <w:t>4.3.1-1</w:t>
            </w:r>
            <w:r w:rsidRPr="00C12953">
              <w:t>: Uplink-downlink timing relation</w:t>
            </w:r>
            <w:r>
              <w:t>.</w:t>
            </w:r>
          </w:p>
        </w:tc>
      </w:tr>
    </w:tbl>
    <w:p w14:paraId="0DABB1E6" w14:textId="77777777" w:rsidR="006C256E" w:rsidRDefault="00E9156A" w:rsidP="00E954FF">
      <w:pPr>
        <w:pStyle w:val="a0"/>
        <w:spacing w:before="120"/>
        <w:rPr>
          <w:rFonts w:eastAsiaTheme="minorEastAsia"/>
          <w:lang w:eastAsia="zh-CN"/>
        </w:rPr>
      </w:pPr>
      <w:r>
        <w:rPr>
          <w:rFonts w:eastAsiaTheme="minorEastAsia"/>
          <w:lang w:eastAsia="zh-CN"/>
        </w:rPr>
        <w:t>As can be seen</w:t>
      </w:r>
      <w:r w:rsidR="007F543F">
        <w:rPr>
          <w:rFonts w:eastAsiaTheme="minorEastAsia"/>
          <w:lang w:eastAsia="zh-CN"/>
        </w:rPr>
        <w:t xml:space="preserve">, </w:t>
      </w:r>
      <w:r w:rsidR="00A276F4">
        <w:rPr>
          <w:rFonts w:eastAsiaTheme="minorEastAsia"/>
          <w:lang w:eastAsia="zh-CN"/>
        </w:rPr>
        <w:t xml:space="preserve">when common TA or UE specific TA takes effect, </w:t>
      </w:r>
      <w:r w:rsidR="009B7377">
        <w:rPr>
          <w:rFonts w:eastAsiaTheme="minorEastAsia"/>
          <w:lang w:eastAsia="zh-CN"/>
        </w:rPr>
        <w:t>power consistency and phase continuity cannot be maintained</w:t>
      </w:r>
      <w:r w:rsidR="00996C1C">
        <w:rPr>
          <w:rFonts w:eastAsiaTheme="minorEastAsia"/>
          <w:lang w:eastAsia="zh-CN"/>
        </w:rPr>
        <w:t>, which should be regarded as events</w:t>
      </w:r>
      <w:r w:rsidR="009B7377">
        <w:rPr>
          <w:rFonts w:eastAsiaTheme="minorEastAsia"/>
          <w:lang w:eastAsia="zh-CN"/>
        </w:rPr>
        <w:t>.</w:t>
      </w:r>
      <w:r w:rsidR="00B56C9E">
        <w:rPr>
          <w:rFonts w:eastAsiaTheme="minorEastAsia"/>
          <w:lang w:eastAsia="zh-CN"/>
        </w:rPr>
        <w:t xml:space="preserve"> </w:t>
      </w:r>
    </w:p>
    <w:p w14:paraId="6B65D407" w14:textId="6D23B9B4" w:rsidR="00DE13D4" w:rsidRDefault="00B56C9E" w:rsidP="00E954FF">
      <w:pPr>
        <w:pStyle w:val="a0"/>
        <w:spacing w:before="120"/>
      </w:pPr>
      <w:r>
        <w:rPr>
          <w:rFonts w:eastAsiaTheme="minorEastAsia"/>
          <w:lang w:eastAsia="zh-CN"/>
        </w:rPr>
        <w:t xml:space="preserve">Although </w:t>
      </w:r>
      <w:proofErr w:type="spellStart"/>
      <w:r>
        <w:rPr>
          <w:rFonts w:eastAsiaTheme="minorEastAsia"/>
          <w:lang w:eastAsia="zh-CN"/>
        </w:rPr>
        <w:t>gNB</w:t>
      </w:r>
      <w:proofErr w:type="spellEnd"/>
      <w:r>
        <w:rPr>
          <w:rFonts w:eastAsiaTheme="minorEastAsia"/>
          <w:lang w:eastAsia="zh-CN"/>
        </w:rPr>
        <w:t xml:space="preserve"> </w:t>
      </w:r>
      <w:r w:rsidR="0069077F">
        <w:rPr>
          <w:rFonts w:eastAsiaTheme="minorEastAsia"/>
          <w:lang w:eastAsia="zh-CN"/>
        </w:rPr>
        <w:t xml:space="preserve">can try to </w:t>
      </w:r>
      <w:r w:rsidR="0005219A">
        <w:rPr>
          <w:rFonts w:eastAsiaTheme="minorEastAsia"/>
          <w:lang w:eastAsia="zh-CN"/>
        </w:rPr>
        <w:t xml:space="preserve">not allow the </w:t>
      </w:r>
      <w:r>
        <w:rPr>
          <w:rFonts w:eastAsiaTheme="minorEastAsia"/>
          <w:lang w:eastAsia="zh-CN"/>
        </w:rPr>
        <w:t xml:space="preserve">common TA </w:t>
      </w:r>
      <w:r w:rsidR="0005219A">
        <w:rPr>
          <w:rFonts w:eastAsiaTheme="minorEastAsia"/>
          <w:lang w:eastAsia="zh-CN"/>
        </w:rPr>
        <w:t xml:space="preserve">to take effect </w:t>
      </w:r>
      <w:r>
        <w:rPr>
          <w:rFonts w:eastAsiaTheme="minorEastAsia"/>
          <w:lang w:eastAsia="zh-CN"/>
        </w:rPr>
        <w:t>within a nominal TDW</w:t>
      </w:r>
      <w:r w:rsidR="0056647E">
        <w:rPr>
          <w:rFonts w:eastAsiaTheme="minorEastAsia"/>
          <w:lang w:eastAsia="zh-CN"/>
        </w:rPr>
        <w:t xml:space="preserve"> by implementation</w:t>
      </w:r>
      <w:r>
        <w:rPr>
          <w:rFonts w:eastAsiaTheme="minorEastAsia"/>
          <w:lang w:eastAsia="zh-CN"/>
        </w:rPr>
        <w:t xml:space="preserve"> when DMRS bundling is enabled,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could </w:t>
      </w:r>
      <w:r w:rsidR="00101257">
        <w:t xml:space="preserve">still </w:t>
      </w:r>
      <w:r>
        <w:t>result in the update of common TA</w:t>
      </w:r>
      <w:r w:rsidR="00B4010C">
        <w:t xml:space="preserve">. When the common TA </w:t>
      </w:r>
      <w:r w:rsidR="00A7596C">
        <w:t xml:space="preserve">is </w:t>
      </w:r>
      <w:r w:rsidR="00590EA4">
        <w:t>updated</w:t>
      </w:r>
      <w:r w:rsidR="00A7596C">
        <w:t xml:space="preserve">, it </w:t>
      </w:r>
      <w:r w:rsidR="00B4010C">
        <w:t xml:space="preserve">would be </w:t>
      </w:r>
      <w:r w:rsidR="002D6B41">
        <w:t xml:space="preserve">hard </w:t>
      </w:r>
      <w:r w:rsidR="00B4010C">
        <w:t xml:space="preserve">to </w:t>
      </w:r>
      <w:r w:rsidR="002D6B41">
        <w:t xml:space="preserve">control </w:t>
      </w:r>
      <w:r w:rsidR="00B64A70">
        <w:t xml:space="preserve">the </w:t>
      </w:r>
      <w:r w:rsidR="007A1750">
        <w:t>repetition transmission</w:t>
      </w:r>
      <w:r w:rsidR="00B64A70">
        <w:t>s</w:t>
      </w:r>
      <w:r w:rsidR="007A1750">
        <w:t xml:space="preserve"> </w:t>
      </w:r>
      <w:r w:rsidR="00B64A70">
        <w:t xml:space="preserve">supporting </w:t>
      </w:r>
      <w:r w:rsidR="007A1750">
        <w:t>DMRS bundling.</w:t>
      </w:r>
      <w:r w:rsidR="00A618D3">
        <w:t xml:space="preserve"> </w:t>
      </w:r>
      <w:r w:rsidR="009F6BDE">
        <w:t xml:space="preserve">In current spec., </w:t>
      </w:r>
      <w:r w:rsidR="00A618D3">
        <w:rPr>
          <w:rFonts w:eastAsiaTheme="minorEastAsia"/>
          <w:lang w:eastAsia="zh-CN"/>
        </w:rPr>
        <w:t xml:space="preserve">when and how to the updated common TA is up to UE implementation. </w:t>
      </w:r>
      <w:r w:rsidR="009F6BDE">
        <w:rPr>
          <w:rFonts w:eastAsiaTheme="minorEastAsia" w:hint="eastAsia"/>
          <w:lang w:eastAsia="zh-CN"/>
        </w:rPr>
        <w:t>In</w:t>
      </w:r>
      <w:r w:rsidR="009F6BDE">
        <w:rPr>
          <w:rFonts w:eastAsiaTheme="minorEastAsia"/>
          <w:lang w:eastAsia="zh-CN"/>
        </w:rPr>
        <w:t xml:space="preserve"> </w:t>
      </w:r>
      <w:r w:rsidR="009F6BDE">
        <w:rPr>
          <w:rFonts w:eastAsiaTheme="minorEastAsia" w:hint="eastAsia"/>
          <w:lang w:eastAsia="zh-CN"/>
        </w:rPr>
        <w:t>order</w:t>
      </w:r>
      <w:r w:rsidR="009F6BDE">
        <w:rPr>
          <w:rFonts w:eastAsiaTheme="minorEastAsia"/>
          <w:lang w:eastAsia="zh-CN"/>
        </w:rPr>
        <w:t xml:space="preserve"> to keep this UE behavior, it is preferred to</w:t>
      </w:r>
      <w:r w:rsidR="00567C39">
        <w:rPr>
          <w:rFonts w:eastAsiaTheme="minorEastAsia"/>
          <w:lang w:eastAsia="zh-CN"/>
        </w:rPr>
        <w:t xml:space="preserve"> </w:t>
      </w:r>
      <w:r w:rsidR="0041748C">
        <w:t xml:space="preserve">regard </w:t>
      </w:r>
      <w:r w:rsidR="007A1750">
        <w:t>th</w:t>
      </w:r>
      <w:r w:rsidR="0041748C">
        <w:t>e</w:t>
      </w:r>
      <w:r w:rsidR="00567C39">
        <w:t xml:space="preserve"> </w:t>
      </w:r>
      <w:r w:rsidR="00185171">
        <w:t>update of a</w:t>
      </w:r>
      <w:r w:rsidR="00567C39">
        <w:t xml:space="preserve"> common TA</w:t>
      </w:r>
      <w:r w:rsidR="007A1750">
        <w:t xml:space="preserve"> as an event. </w:t>
      </w:r>
      <w:r w:rsidR="00567C39">
        <w:t xml:space="preserve">The </w:t>
      </w:r>
      <w:r w:rsidR="00A736A5">
        <w:t>application time of</w:t>
      </w:r>
      <w:r w:rsidR="00567C39">
        <w:t xml:space="preserve"> the updated common TA could be indicated or configured </w:t>
      </w:r>
      <w:r w:rsidR="00A736A5">
        <w:t xml:space="preserve">together </w:t>
      </w:r>
      <w:r w:rsidR="00567C39">
        <w:t xml:space="preserve">with </w:t>
      </w:r>
      <w:proofErr w:type="spellStart"/>
      <w:r w:rsidR="00567C39" w:rsidRPr="003179E0">
        <w:rPr>
          <w:i/>
          <w:iCs/>
        </w:rPr>
        <w:t>TACommon</w:t>
      </w:r>
      <w:r w:rsidR="00567C39">
        <w:rPr>
          <w:i/>
          <w:iCs/>
        </w:rPr>
        <w:t>Drift</w:t>
      </w:r>
      <w:proofErr w:type="spellEnd"/>
      <w:r w:rsidR="00567C39">
        <w:t xml:space="preserve"> and </w:t>
      </w:r>
      <w:proofErr w:type="spellStart"/>
      <w:r w:rsidR="00567C39" w:rsidRPr="003179E0">
        <w:rPr>
          <w:i/>
          <w:iCs/>
        </w:rPr>
        <w:t>TACommon</w:t>
      </w:r>
      <w:r w:rsidR="00567C39">
        <w:rPr>
          <w:i/>
          <w:iCs/>
        </w:rPr>
        <w:t>DriftVariation</w:t>
      </w:r>
      <w:proofErr w:type="spellEnd"/>
      <w:r w:rsidR="0014786F">
        <w:t xml:space="preserve">. </w:t>
      </w:r>
    </w:p>
    <w:p w14:paraId="27C0D6A4" w14:textId="5654C74C" w:rsidR="007F543F" w:rsidRPr="00D007F9" w:rsidRDefault="00352E51" w:rsidP="00E954FF">
      <w:pPr>
        <w:pStyle w:val="a0"/>
        <w:spacing w:before="120"/>
        <w:rPr>
          <w:rFonts w:eastAsiaTheme="minorEastAsia"/>
          <w:lang w:val="en-GB" w:eastAsia="zh-CN"/>
        </w:rPr>
      </w:pPr>
      <w:r>
        <w:t>Furthermore, UE specific</w:t>
      </w:r>
      <w:r w:rsidR="00F244B2">
        <w:t xml:space="preserve"> TA</w:t>
      </w:r>
      <w:r>
        <w:t xml:space="preserve"> </w:t>
      </w:r>
      <w:r w:rsidR="007A6C85">
        <w:t xml:space="preserve">is </w:t>
      </w:r>
      <w:r w:rsidR="00874830">
        <w:t>calculated</w:t>
      </w:r>
      <w:r w:rsidR="007A6C85">
        <w:t xml:space="preserve"> by the UE based on </w:t>
      </w:r>
      <w:r w:rsidR="007A6C85" w:rsidRPr="00A65E2A">
        <w:t>UE position and serving</w:t>
      </w:r>
      <w:r w:rsidR="007A6C85">
        <w:t>-satellite-ephemeris-related higher-layers parameters if configured</w:t>
      </w:r>
      <w:r w:rsidR="00CB30DA">
        <w:t xml:space="preserve">. </w:t>
      </w:r>
      <w:r w:rsidR="00536C94">
        <w:t xml:space="preserve">Such </w:t>
      </w:r>
      <w:r w:rsidR="001F6AF4">
        <w:t xml:space="preserve">UE specific TA </w:t>
      </w:r>
      <w:r w:rsidR="004004BD">
        <w:t xml:space="preserve">could </w:t>
      </w:r>
      <w:r w:rsidR="001F6AF4">
        <w:t xml:space="preserve">be reported to </w:t>
      </w:r>
      <w:proofErr w:type="spellStart"/>
      <w:r w:rsidR="001F6AF4">
        <w:t>gNB</w:t>
      </w:r>
      <w:proofErr w:type="spellEnd"/>
      <w:r w:rsidR="004B2F6B">
        <w:t xml:space="preserve">, which is described in </w:t>
      </w:r>
      <w:r w:rsidR="005F2977">
        <w:t xml:space="preserve">section </w:t>
      </w:r>
      <w:r w:rsidR="005F2977" w:rsidRPr="00246EC6">
        <w:t xml:space="preserve">5.4.8 of </w:t>
      </w:r>
      <w:r w:rsidR="004B2F6B">
        <w:t>TS</w:t>
      </w:r>
      <w:r w:rsidR="005F2977">
        <w:t xml:space="preserve"> </w:t>
      </w:r>
      <w:r w:rsidR="004B2F6B">
        <w:t>38.321</w:t>
      </w:r>
      <w:r w:rsidR="001F6AF4">
        <w:t xml:space="preserve">. </w:t>
      </w:r>
      <w:r w:rsidR="004B2F6B">
        <w:rPr>
          <w:rFonts w:eastAsiaTheme="minorEastAsia" w:hint="eastAsia"/>
          <w:lang w:val="en-GB" w:eastAsia="zh-CN"/>
        </w:rPr>
        <w:t>A</w:t>
      </w:r>
      <w:r w:rsidR="004B2F6B">
        <w:rPr>
          <w:rFonts w:eastAsiaTheme="minorEastAsia"/>
          <w:lang w:val="en-GB" w:eastAsia="zh-CN"/>
        </w:rPr>
        <w:t>s can be seen, UL-SCH resource is needed for time advance report (TAR).</w:t>
      </w:r>
      <w:r w:rsidR="004F7C9E">
        <w:rPr>
          <w:rFonts w:eastAsiaTheme="minorEastAsia"/>
          <w:lang w:val="en-GB" w:eastAsia="zh-CN"/>
        </w:rPr>
        <w:t xml:space="preserve"> </w:t>
      </w:r>
      <w:r w:rsidR="004B2F6B">
        <w:rPr>
          <w:rFonts w:eastAsiaTheme="minorEastAsia"/>
          <w:lang w:val="en-GB" w:eastAsia="zh-CN"/>
        </w:rPr>
        <w:t xml:space="preserve"> </w:t>
      </w:r>
      <w:r w:rsidR="00D05793">
        <w:rPr>
          <w:rFonts w:eastAsiaTheme="minorEastAsia"/>
          <w:lang w:val="en-GB" w:eastAsia="zh-CN"/>
        </w:rPr>
        <w:t>Similar to the discussions on common TA</w:t>
      </w:r>
      <w:r w:rsidR="00D007F9">
        <w:rPr>
          <w:rFonts w:eastAsiaTheme="minorEastAsia"/>
          <w:lang w:val="en-GB" w:eastAsia="zh-CN"/>
        </w:rPr>
        <w:t xml:space="preserve">, </w:t>
      </w:r>
      <w:r w:rsidR="007A6E76">
        <w:t>the application of UE specific TA shou</w:t>
      </w:r>
      <w:r w:rsidR="00722C3F">
        <w:t>ld also be regarded as an event</w:t>
      </w:r>
      <w:r w:rsidR="001F6AF4">
        <w:t>.</w:t>
      </w:r>
      <w:r w:rsidR="00F76FA5">
        <w:t xml:space="preserve"> </w:t>
      </w:r>
      <w:r w:rsidR="00D007F9">
        <w:t xml:space="preserve">The </w:t>
      </w:r>
      <w:r w:rsidR="0013311B">
        <w:t>application time of</w:t>
      </w:r>
      <w:r w:rsidR="00D007F9">
        <w:t xml:space="preserve"> the UE specific TA should be </w:t>
      </w:r>
      <w:r w:rsidR="00EE6A90">
        <w:t xml:space="preserve">known by </w:t>
      </w:r>
      <w:proofErr w:type="spellStart"/>
      <w:r w:rsidR="00EE6A90">
        <w:t>gNB</w:t>
      </w:r>
      <w:proofErr w:type="spellEnd"/>
      <w:r w:rsidR="00D007F9">
        <w:t xml:space="preserve">, which could be </w:t>
      </w:r>
      <w:r w:rsidR="00F1028B">
        <w:t>further discussed</w:t>
      </w:r>
      <w:r w:rsidR="00914D3D">
        <w:t xml:space="preserve">. </w:t>
      </w:r>
    </w:p>
    <w:p w14:paraId="619039FB" w14:textId="78926D7D" w:rsidR="00166ACD" w:rsidRDefault="00166ACD" w:rsidP="00E954FF">
      <w:pPr>
        <w:pStyle w:val="a0"/>
        <w:spacing w:before="120"/>
      </w:pPr>
      <w:r>
        <w:t>According to above, we have following proposal.</w:t>
      </w:r>
    </w:p>
    <w:p w14:paraId="2D6C8CE5" w14:textId="3E120236" w:rsidR="00702E1F" w:rsidRDefault="00702E1F" w:rsidP="00702E1F">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sidR="009534DD">
        <w:rPr>
          <w:rFonts w:ascii="Times New Roman" w:eastAsiaTheme="minorEastAsia" w:hAnsi="Times New Roman"/>
          <w:b/>
          <w:i/>
          <w:lang w:val="en-GB"/>
        </w:rPr>
        <w:t>9</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31126B9E" w14:textId="7FF4AC7F" w:rsidR="00C02C7B" w:rsidRPr="005C291F" w:rsidRDefault="009C3187" w:rsidP="0031525D">
      <w:pPr>
        <w:pStyle w:val="a0"/>
        <w:numPr>
          <w:ilvl w:val="0"/>
          <w:numId w:val="13"/>
        </w:numPr>
        <w:spacing w:beforeLines="0" w:before="0" w:after="240"/>
        <w:rPr>
          <w:lang w:val="en-GB"/>
        </w:rPr>
      </w:pPr>
      <w:r>
        <w:rPr>
          <w:rFonts w:ascii="Times New Roman" w:eastAsiaTheme="minorEastAsia" w:hAnsi="Times New Roman"/>
          <w:b/>
          <w:i/>
          <w:lang w:val="en-GB"/>
        </w:rPr>
        <w:t xml:space="preserve">The application of common TA and UE specific TA should be regarded as events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00702E1F" w:rsidRPr="00F845AE">
        <w:rPr>
          <w:rFonts w:ascii="Times New Roman" w:eastAsiaTheme="minorEastAsia" w:hAnsi="Times New Roman"/>
          <w:b/>
          <w:i/>
          <w:lang w:val="en-GB"/>
        </w:rPr>
        <w:t>.</w:t>
      </w:r>
    </w:p>
    <w:p w14:paraId="1958BC5F" w14:textId="0D6E7FC3" w:rsidR="00993B20" w:rsidRDefault="0032146E" w:rsidP="005739E5">
      <w:pPr>
        <w:pStyle w:val="a0"/>
        <w:spacing w:beforeLines="0" w:before="0" w:after="240"/>
        <w:rPr>
          <w:lang w:eastAsia="x-none"/>
        </w:rPr>
      </w:pPr>
      <w:r>
        <w:rPr>
          <w:lang w:eastAsia="x-none"/>
        </w:rPr>
        <w:t>In Rel-17 NR NTN, a</w:t>
      </w:r>
      <w:r w:rsidRPr="0010768D">
        <w:rPr>
          <w:lang w:eastAsia="x-none"/>
        </w:rPr>
        <w:t xml:space="preserve"> single validity duration for both serving satellite ephemeris and common TA related parameters is defined</w:t>
      </w:r>
      <w:r w:rsidR="00592772">
        <w:rPr>
          <w:lang w:eastAsia="x-none"/>
        </w:rPr>
        <w:t xml:space="preserve">, which </w:t>
      </w:r>
      <w:r w:rsidR="00CD2AC2">
        <w:rPr>
          <w:lang w:eastAsia="x-none"/>
        </w:rPr>
        <w:t xml:space="preserve">determines </w:t>
      </w:r>
      <w:r w:rsidR="00592772">
        <w:rPr>
          <w:lang w:eastAsia="x-none"/>
        </w:rPr>
        <w:t>the maximum time during which the UE can apply the satellite ephemeris without having acquired new satellite ephemeris</w:t>
      </w:r>
      <w:r w:rsidR="007C4344">
        <w:rPr>
          <w:lang w:eastAsia="x-none"/>
        </w:rPr>
        <w:t xml:space="preserve">. </w:t>
      </w:r>
      <w:r w:rsidR="0002510F">
        <w:rPr>
          <w:lang w:eastAsia="x-none"/>
        </w:rPr>
        <w:t xml:space="preserve">Since </w:t>
      </w:r>
      <w:r w:rsidR="0002510F" w:rsidRPr="0010768D">
        <w:rPr>
          <w:lang w:eastAsia="x-none"/>
        </w:rPr>
        <w:t>serving satellite ephemeris and common TA related parameters</w:t>
      </w:r>
      <w:r w:rsidR="0002510F">
        <w:rPr>
          <w:lang w:eastAsia="x-none"/>
        </w:rPr>
        <w:t xml:space="preserve"> are necessary to maintain phase continuity and </w:t>
      </w:r>
      <w:r w:rsidR="00800417">
        <w:rPr>
          <w:lang w:eastAsia="x-none"/>
        </w:rPr>
        <w:t xml:space="preserve">power consistency in NTN, DMRS bundling </w:t>
      </w:r>
      <w:r w:rsidR="000310EA">
        <w:rPr>
          <w:lang w:eastAsia="x-none"/>
        </w:rPr>
        <w:t>c</w:t>
      </w:r>
      <w:r w:rsidR="00800417">
        <w:rPr>
          <w:lang w:eastAsia="x-none"/>
        </w:rPr>
        <w:t xml:space="preserve">ould be </w:t>
      </w:r>
      <w:r w:rsidR="000310EA">
        <w:rPr>
          <w:lang w:eastAsia="x-none"/>
        </w:rPr>
        <w:t>performed</w:t>
      </w:r>
      <w:r w:rsidR="00800417">
        <w:rPr>
          <w:lang w:eastAsia="x-none"/>
        </w:rPr>
        <w:t xml:space="preserve"> within the validity duration. </w:t>
      </w:r>
      <w:r w:rsidR="007A3C84">
        <w:rPr>
          <w:lang w:eastAsia="x-none"/>
        </w:rPr>
        <w:t xml:space="preserve">Out of the validity duration, DMRS bundling should be disabled or cannot be performed. </w:t>
      </w:r>
    </w:p>
    <w:p w14:paraId="118E9F71" w14:textId="53EB967A" w:rsidR="00800417" w:rsidRDefault="00800417" w:rsidP="00800417">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 xml:space="preserve">Observation </w:t>
      </w:r>
      <w:r w:rsidR="0019585B">
        <w:rPr>
          <w:rFonts w:ascii="Times New Roman" w:eastAsiaTheme="minorEastAsia" w:hAnsi="Times New Roman"/>
          <w:b/>
          <w:i/>
          <w:lang w:val="en-GB"/>
        </w:rPr>
        <w:t>6</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27875A24" w14:textId="63280FEA" w:rsidR="00800417" w:rsidRPr="005C291F" w:rsidRDefault="00800417" w:rsidP="00800417">
      <w:pPr>
        <w:pStyle w:val="a0"/>
        <w:numPr>
          <w:ilvl w:val="0"/>
          <w:numId w:val="13"/>
        </w:numPr>
        <w:spacing w:beforeLines="0" w:before="0" w:after="240"/>
        <w:rPr>
          <w:lang w:val="en-GB"/>
        </w:rPr>
      </w:pPr>
      <w:r w:rsidRPr="00800417">
        <w:rPr>
          <w:rFonts w:ascii="Times New Roman" w:eastAsiaTheme="minorEastAsia" w:hAnsi="Times New Roman"/>
          <w:b/>
          <w:i/>
          <w:lang w:val="en-GB"/>
        </w:rPr>
        <w:t xml:space="preserve">DMRS bundling </w:t>
      </w:r>
      <w:r w:rsidR="00531457">
        <w:rPr>
          <w:rFonts w:ascii="Times New Roman" w:eastAsiaTheme="minorEastAsia" w:hAnsi="Times New Roman"/>
          <w:b/>
          <w:i/>
          <w:lang w:val="en-GB"/>
        </w:rPr>
        <w:t>should</w:t>
      </w:r>
      <w:r w:rsidR="00531457" w:rsidRPr="000310EA">
        <w:rPr>
          <w:rFonts w:ascii="Times New Roman" w:eastAsiaTheme="minorEastAsia" w:hAnsi="Times New Roman"/>
          <w:b/>
          <w:i/>
          <w:lang w:val="en-GB"/>
        </w:rPr>
        <w:t xml:space="preserve"> </w:t>
      </w:r>
      <w:r w:rsidR="000310EA" w:rsidRPr="000310EA">
        <w:rPr>
          <w:rFonts w:ascii="Times New Roman" w:eastAsiaTheme="minorEastAsia" w:hAnsi="Times New Roman"/>
          <w:b/>
          <w:i/>
          <w:lang w:val="en-GB"/>
        </w:rPr>
        <w:t>be performed</w:t>
      </w:r>
      <w:r w:rsidRPr="00800417">
        <w:rPr>
          <w:rFonts w:ascii="Times New Roman" w:eastAsiaTheme="minorEastAsia" w:hAnsi="Times New Roman"/>
          <w:b/>
          <w:i/>
          <w:lang w:val="en-GB"/>
        </w:rPr>
        <w:t xml:space="preserve"> within the validity duration</w:t>
      </w:r>
      <w:r w:rsidRPr="00F845AE">
        <w:rPr>
          <w:rFonts w:ascii="Times New Roman" w:eastAsiaTheme="minorEastAsia" w:hAnsi="Times New Roman"/>
          <w:b/>
          <w:i/>
          <w:lang w:val="en-GB"/>
        </w:rPr>
        <w:t>.</w:t>
      </w:r>
    </w:p>
    <w:p w14:paraId="3838F3CD" w14:textId="181251CF" w:rsidR="005B0D7B" w:rsidRDefault="0002510F" w:rsidP="00993B20">
      <w:pPr>
        <w:spacing w:before="120"/>
        <w:rPr>
          <w:lang w:eastAsia="x-none"/>
        </w:rPr>
      </w:pPr>
      <w:r>
        <w:rPr>
          <w:lang w:eastAsia="x-none"/>
        </w:rPr>
        <w:t xml:space="preserve">And the </w:t>
      </w:r>
      <w:r w:rsidRPr="0010768D">
        <w:rPr>
          <w:lang w:eastAsia="x-none"/>
        </w:rPr>
        <w:t>validity timer should be started/restarted with configured timer validity duration at the epoch time</w:t>
      </w:r>
      <w:r>
        <w:rPr>
          <w:lang w:eastAsia="x-none"/>
        </w:rPr>
        <w:t>. That means, t</w:t>
      </w:r>
      <w:r w:rsidRPr="00A22E1C">
        <w:rPr>
          <w:lang w:eastAsia="x-none"/>
        </w:rPr>
        <w:t xml:space="preserve">he serving satellite ephemeris and common TA related parameters </w:t>
      </w:r>
      <w:r>
        <w:rPr>
          <w:lang w:eastAsia="x-none"/>
        </w:rPr>
        <w:t>share</w:t>
      </w:r>
      <w:r w:rsidRPr="00A22E1C">
        <w:rPr>
          <w:lang w:eastAsia="x-none"/>
        </w:rPr>
        <w:t xml:space="preserve"> the same epoch time</w:t>
      </w:r>
      <w:r w:rsidR="000310EA">
        <w:rPr>
          <w:lang w:eastAsia="x-none"/>
        </w:rPr>
        <w:t>. If the validity timer is restarted due to the update of epoch time within a TDW, the phase continuity and/or power consistency would be violated</w:t>
      </w:r>
      <w:r w:rsidRPr="00A22E1C">
        <w:rPr>
          <w:lang w:eastAsia="x-none"/>
        </w:rPr>
        <w:t>.</w:t>
      </w:r>
      <w:r w:rsidR="000310EA">
        <w:rPr>
          <w:lang w:eastAsia="x-none"/>
        </w:rPr>
        <w:t xml:space="preserve"> Thus,  </w:t>
      </w:r>
      <w:r w:rsidR="00415A4F">
        <w:rPr>
          <w:lang w:eastAsia="x-none"/>
        </w:rPr>
        <w:t xml:space="preserve">the </w:t>
      </w:r>
      <w:r w:rsidR="00EB1EDA">
        <w:rPr>
          <w:lang w:eastAsia="x-none"/>
        </w:rPr>
        <w:t xml:space="preserve">reception of epoch time </w:t>
      </w:r>
      <w:r w:rsidR="00415A4F">
        <w:rPr>
          <w:lang w:eastAsia="x-none"/>
        </w:rPr>
        <w:t>or epoch time</w:t>
      </w:r>
      <w:r w:rsidR="00EB1EDA">
        <w:rPr>
          <w:lang w:eastAsia="x-none"/>
        </w:rPr>
        <w:t xml:space="preserve"> itself</w:t>
      </w:r>
      <w:r w:rsidR="00FF2697">
        <w:rPr>
          <w:lang w:eastAsia="x-none"/>
        </w:rPr>
        <w:t>, depending on the understandings of the application time of the updated t</w:t>
      </w:r>
      <w:r w:rsidR="00FF2697" w:rsidRPr="00A22E1C">
        <w:rPr>
          <w:lang w:eastAsia="x-none"/>
        </w:rPr>
        <w:t>he serving satellite ephemeris and common TA related parameters</w:t>
      </w:r>
      <w:r w:rsidR="00EC4A90">
        <w:rPr>
          <w:lang w:eastAsia="x-none"/>
        </w:rPr>
        <w:t xml:space="preserve"> as discussed in the LS from RAN2</w:t>
      </w:r>
      <w:r w:rsidR="00C57ADC">
        <w:rPr>
          <w:lang w:eastAsia="x-none"/>
        </w:rPr>
        <w:t xml:space="preserve"> </w:t>
      </w:r>
      <w:r w:rsidR="0069018E">
        <w:rPr>
          <w:lang w:eastAsia="x-none"/>
        </w:rPr>
        <w:fldChar w:fldCharType="begin"/>
      </w:r>
      <w:r w:rsidR="0069018E">
        <w:rPr>
          <w:lang w:eastAsia="x-none"/>
        </w:rPr>
        <w:instrText xml:space="preserve"> REF _Ref118740844 \n \h </w:instrText>
      </w:r>
      <w:r w:rsidR="0069018E">
        <w:rPr>
          <w:lang w:eastAsia="x-none"/>
        </w:rPr>
      </w:r>
      <w:r w:rsidR="0069018E">
        <w:rPr>
          <w:lang w:eastAsia="x-none"/>
        </w:rPr>
        <w:fldChar w:fldCharType="separate"/>
      </w:r>
      <w:r w:rsidR="0069018E">
        <w:rPr>
          <w:lang w:eastAsia="x-none"/>
        </w:rPr>
        <w:t>[3]</w:t>
      </w:r>
      <w:r w:rsidR="0069018E">
        <w:rPr>
          <w:lang w:eastAsia="x-none"/>
        </w:rPr>
        <w:fldChar w:fldCharType="end"/>
      </w:r>
      <w:r w:rsidR="00FF2697">
        <w:rPr>
          <w:lang w:eastAsia="x-none"/>
        </w:rPr>
        <w:t xml:space="preserve">, </w:t>
      </w:r>
      <w:r w:rsidR="00415A4F">
        <w:rPr>
          <w:lang w:eastAsia="x-none"/>
        </w:rPr>
        <w:t xml:space="preserve">should be regarded as events. </w:t>
      </w:r>
    </w:p>
    <w:p w14:paraId="2BAF450B" w14:textId="0FF89D64" w:rsidR="00C75B97" w:rsidRDefault="00C75B97" w:rsidP="00C75B97">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lastRenderedPageBreak/>
        <w:t xml:space="preserve">Proposal </w:t>
      </w:r>
      <w:r w:rsidR="009534DD">
        <w:rPr>
          <w:rFonts w:ascii="Times New Roman" w:eastAsiaTheme="minorEastAsia" w:hAnsi="Times New Roman"/>
          <w:b/>
          <w:i/>
          <w:lang w:val="en-GB"/>
        </w:rPr>
        <w:t>10</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487254DA" w14:textId="7D5E74C6" w:rsidR="005C291F" w:rsidRPr="00E57CDB" w:rsidRDefault="00C75B97" w:rsidP="005C291F">
      <w:pPr>
        <w:pStyle w:val="a0"/>
        <w:numPr>
          <w:ilvl w:val="0"/>
          <w:numId w:val="13"/>
        </w:numPr>
        <w:spacing w:beforeLines="0" w:before="0" w:after="240"/>
        <w:rPr>
          <w:lang w:val="en-GB"/>
        </w:rPr>
      </w:pPr>
      <w:r>
        <w:rPr>
          <w:rFonts w:ascii="Times New Roman" w:eastAsiaTheme="minorEastAsia" w:hAnsi="Times New Roman"/>
          <w:b/>
          <w:i/>
          <w:lang w:val="en-GB"/>
        </w:rPr>
        <w:t>T</w:t>
      </w:r>
      <w:r w:rsidRPr="00C75B97">
        <w:rPr>
          <w:rFonts w:ascii="Times New Roman" w:eastAsiaTheme="minorEastAsia" w:hAnsi="Times New Roman"/>
          <w:b/>
          <w:i/>
          <w:lang w:val="en-GB"/>
        </w:rPr>
        <w:t>he indication or update of epoch time should be regarded as events</w:t>
      </w:r>
      <w:r w:rsidR="00E57CDB">
        <w:rPr>
          <w:rFonts w:ascii="Times New Roman" w:eastAsiaTheme="minorEastAsia" w:hAnsi="Times New Roman"/>
          <w:b/>
          <w:i/>
          <w:lang w:val="en-GB"/>
        </w:rPr>
        <w:t xml:space="preserve"> which </w:t>
      </w:r>
      <w:r w:rsidR="00E57CDB" w:rsidRPr="009C3187">
        <w:rPr>
          <w:rFonts w:ascii="Times New Roman" w:eastAsiaTheme="minorEastAsia" w:hAnsi="Times New Roman"/>
          <w:b/>
          <w:i/>
          <w:lang w:val="en-GB"/>
        </w:rPr>
        <w:t>cause power consistency and phase continuity not to be maintained</w:t>
      </w:r>
      <w:r w:rsidR="00E57CDB">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11688557" w14:textId="5817729D" w:rsidR="00C935C2" w:rsidRDefault="00C935C2" w:rsidP="00C935C2">
      <w:pPr>
        <w:pStyle w:val="2"/>
        <w:numPr>
          <w:ilvl w:val="1"/>
          <w:numId w:val="10"/>
        </w:numPr>
        <w:spacing w:before="120"/>
        <w:rPr>
          <w:sz w:val="21"/>
          <w:lang w:val="en-GB"/>
        </w:rPr>
      </w:pPr>
      <w:r>
        <w:rPr>
          <w:sz w:val="21"/>
          <w:lang w:val="en-GB"/>
        </w:rPr>
        <w:t>Other enha</w:t>
      </w:r>
      <w:r w:rsidR="00C92238">
        <w:rPr>
          <w:sz w:val="21"/>
          <w:lang w:val="en-GB"/>
        </w:rPr>
        <w:t>n</w:t>
      </w:r>
      <w:r>
        <w:rPr>
          <w:sz w:val="21"/>
          <w:lang w:val="en-GB"/>
        </w:rPr>
        <w:t>cements</w:t>
      </w:r>
    </w:p>
    <w:p w14:paraId="711C8161" w14:textId="6D741308" w:rsidR="00C935C2" w:rsidRPr="001F6019" w:rsidRDefault="001F6019" w:rsidP="001F6019">
      <w:pPr>
        <w:pStyle w:val="30"/>
        <w:numPr>
          <w:ilvl w:val="0"/>
          <w:numId w:val="0"/>
        </w:numPr>
        <w:ind w:left="720" w:hanging="720"/>
        <w:rPr>
          <w:lang w:val="en-GB"/>
        </w:rPr>
      </w:pPr>
      <w:r>
        <w:rPr>
          <w:lang w:val="en-GB"/>
        </w:rPr>
        <w:t>2.3.1</w:t>
      </w:r>
      <w:r w:rsidR="00227213">
        <w:rPr>
          <w:lang w:val="en-GB"/>
        </w:rPr>
        <w:tab/>
      </w:r>
      <w:r w:rsidR="00E17B84" w:rsidRPr="001F6019">
        <w:rPr>
          <w:rFonts w:hint="eastAsia"/>
          <w:lang w:val="en-GB"/>
        </w:rPr>
        <w:t>RAN</w:t>
      </w:r>
      <w:r w:rsidR="00E17B84" w:rsidRPr="001F6019">
        <w:rPr>
          <w:lang w:val="en-GB"/>
        </w:rPr>
        <w:t xml:space="preserve"> </w:t>
      </w:r>
      <w:r w:rsidR="00E17B84" w:rsidRPr="001F6019">
        <w:rPr>
          <w:rFonts w:hint="eastAsia"/>
          <w:lang w:val="en-GB"/>
        </w:rPr>
        <w:t>pro</w:t>
      </w:r>
      <w:r w:rsidR="00E17B84" w:rsidRPr="001F6019">
        <w:rPr>
          <w:lang w:val="en-GB"/>
        </w:rPr>
        <w:t>tocol overhead reduction</w:t>
      </w:r>
    </w:p>
    <w:p w14:paraId="048C56F4" w14:textId="66C170BF" w:rsidR="00F33EE9" w:rsidRDefault="009C1916" w:rsidP="007F6140">
      <w:pPr>
        <w:pStyle w:val="a0"/>
        <w:spacing w:before="120"/>
        <w:rPr>
          <w:highlight w:val="yellow"/>
        </w:rPr>
      </w:pPr>
      <w:r>
        <w:rPr>
          <w:rFonts w:ascii="Times New Roman" w:hAnsi="Times New Roman"/>
        </w:rPr>
        <w:t xml:space="preserve">From </w:t>
      </w:r>
      <w:r w:rsidR="00791C2E">
        <w:rPr>
          <w:rFonts w:ascii="Times New Roman" w:hAnsi="Times New Roman"/>
        </w:rPr>
        <w:t>physical layer</w:t>
      </w:r>
      <w:r>
        <w:rPr>
          <w:rFonts w:ascii="Times New Roman" w:hAnsi="Times New Roman"/>
        </w:rPr>
        <w:t xml:space="preserve"> </w:t>
      </w:r>
      <w:r w:rsidR="00257D2E">
        <w:rPr>
          <w:rFonts w:ascii="Times New Roman" w:hAnsi="Times New Roman"/>
        </w:rPr>
        <w:t>perspective, t</w:t>
      </w:r>
      <w:r w:rsidR="007F6140" w:rsidRPr="000F7B89">
        <w:rPr>
          <w:rFonts w:ascii="Times New Roman" w:hAnsi="Times New Roman"/>
        </w:rPr>
        <w:t xml:space="preserve">he </w:t>
      </w:r>
      <w:r w:rsidR="005C5A57">
        <w:rPr>
          <w:rFonts w:ascii="Times New Roman" w:hAnsi="Times New Roman"/>
        </w:rPr>
        <w:t xml:space="preserve">4.75kbps AMR </w:t>
      </w:r>
      <w:r w:rsidR="007F6140" w:rsidRPr="000F7B89">
        <w:rPr>
          <w:rFonts w:ascii="Times New Roman" w:hAnsi="Times New Roman"/>
        </w:rPr>
        <w:t xml:space="preserve">voice packet structure can be illustrated in </w:t>
      </w:r>
      <w:r w:rsidR="00EA236C" w:rsidRPr="000F7B89">
        <w:rPr>
          <w:rFonts w:ascii="Times New Roman" w:eastAsia="宋体" w:hAnsi="Times New Roman"/>
          <w:lang w:eastAsia="zh-CN"/>
        </w:rPr>
        <w:t>ta</w:t>
      </w:r>
      <w:r w:rsidR="00EA236C" w:rsidRPr="000F7B89">
        <w:rPr>
          <w:rFonts w:ascii="Times New Roman" w:eastAsia="宋体" w:hAnsi="Times New Roman"/>
        </w:rPr>
        <w:t xml:space="preserve">ble </w:t>
      </w:r>
      <w:r w:rsidR="003626BD">
        <w:rPr>
          <w:rFonts w:ascii="Times New Roman" w:hAnsi="Times New Roman"/>
        </w:rPr>
        <w:t>2</w:t>
      </w:r>
      <w:r w:rsidR="007F6140" w:rsidRPr="000F7B89">
        <w:rPr>
          <w:rFonts w:ascii="Times New Roman" w:hAnsi="Times New Roman"/>
        </w:rPr>
        <w:t xml:space="preserve">, where </w:t>
      </w:r>
      <w:r w:rsidR="00AD7FFC">
        <w:rPr>
          <w:rFonts w:ascii="Times New Roman" w:hAnsi="Times New Roman"/>
        </w:rPr>
        <w:t>it can be seen that</w:t>
      </w:r>
      <w:r w:rsidR="007F6140" w:rsidRPr="000F7B89">
        <w:rPr>
          <w:rFonts w:ascii="Times New Roman" w:hAnsi="Times New Roman"/>
        </w:rPr>
        <w:t xml:space="preserve"> there’re </w:t>
      </w:r>
      <w:r w:rsidR="006F63C0" w:rsidRPr="000F7B89">
        <w:rPr>
          <w:rFonts w:ascii="Times New Roman" w:hAnsi="Times New Roman"/>
        </w:rPr>
        <w:t>16/8/16 bits for MAC/RLC/PDCP headers respectively.</w:t>
      </w:r>
      <w:r w:rsidR="00437FEE" w:rsidRPr="000F7B89">
        <w:rPr>
          <w:rFonts w:ascii="Times New Roman" w:hAnsi="Times New Roman"/>
        </w:rPr>
        <w:t xml:space="preserve"> Without</w:t>
      </w:r>
      <w:r w:rsidR="009E683A">
        <w:rPr>
          <w:rFonts w:ascii="Times New Roman" w:hAnsi="Times New Roman"/>
        </w:rPr>
        <w:t xml:space="preserve"> RAN pro</w:t>
      </w:r>
      <w:r w:rsidR="00F5525A">
        <w:rPr>
          <w:rFonts w:ascii="Times New Roman" w:hAnsi="Times New Roman"/>
        </w:rPr>
        <w:t>t</w:t>
      </w:r>
      <w:r w:rsidR="009E683A">
        <w:rPr>
          <w:rFonts w:ascii="Times New Roman" w:hAnsi="Times New Roman"/>
        </w:rPr>
        <w:t>ocol over</w:t>
      </w:r>
      <w:r w:rsidR="00437FEE" w:rsidRPr="000F7B89">
        <w:rPr>
          <w:rFonts w:ascii="Times New Roman" w:hAnsi="Times New Roman"/>
        </w:rPr>
        <w:t xml:space="preserve">head reduction, the total TB size is </w:t>
      </w:r>
      <w:r w:rsidR="00712D4A">
        <w:rPr>
          <w:rFonts w:ascii="Times New Roman" w:hAnsi="Times New Roman"/>
        </w:rPr>
        <w:t>184</w:t>
      </w:r>
      <w:r w:rsidR="00437FEE" w:rsidRPr="000F7B89">
        <w:rPr>
          <w:rFonts w:ascii="Times New Roman" w:hAnsi="Times New Roman"/>
        </w:rPr>
        <w:t xml:space="preserve"> bits</w:t>
      </w:r>
      <w:r w:rsidR="00F62251">
        <w:rPr>
          <w:rFonts w:ascii="Times New Roman" w:hAnsi="Times New Roman"/>
        </w:rPr>
        <w:t xml:space="preserve"> (excluding CRC)</w:t>
      </w:r>
      <w:r w:rsidR="00545B7E" w:rsidRPr="000F7B89">
        <w:rPr>
          <w:rFonts w:ascii="Times New Roman" w:hAnsi="Times New Roman"/>
        </w:rPr>
        <w:t xml:space="preserve">. </w:t>
      </w:r>
    </w:p>
    <w:p w14:paraId="65D020E3" w14:textId="729FC8C2" w:rsidR="006F63C0" w:rsidRPr="00F85550" w:rsidRDefault="006F63C0" w:rsidP="006F63C0">
      <w:pPr>
        <w:pStyle w:val="a5"/>
        <w:jc w:val="center"/>
        <w:rPr>
          <w:rFonts w:eastAsia="宋体"/>
          <w:b w:val="0"/>
          <w:lang w:eastAsia="zh-CN"/>
        </w:rPr>
      </w:pPr>
      <w:r w:rsidRPr="00F85550">
        <w:rPr>
          <w:b w:val="0"/>
        </w:rPr>
        <w:t xml:space="preserve">Table </w:t>
      </w:r>
      <w:r w:rsidR="003626BD">
        <w:rPr>
          <w:b w:val="0"/>
          <w:noProof/>
        </w:rPr>
        <w:t>2</w:t>
      </w:r>
      <w:r w:rsidRPr="00F85550">
        <w:rPr>
          <w:b w:val="0"/>
        </w:rPr>
        <w:t>.</w:t>
      </w:r>
      <w:r w:rsidRPr="00F85550">
        <w:rPr>
          <w:rFonts w:eastAsia="宋体" w:hint="eastAsia"/>
          <w:b w:val="0"/>
          <w:lang w:eastAsia="zh-CN"/>
        </w:rPr>
        <w:t xml:space="preserve"> </w:t>
      </w:r>
      <w:r w:rsidR="002E038A" w:rsidRPr="00F85550">
        <w:rPr>
          <w:rFonts w:eastAsia="宋体"/>
          <w:b w:val="0"/>
          <w:lang w:eastAsia="zh-CN"/>
        </w:rPr>
        <w:t>AMR 4.75kbps voice packet</w:t>
      </w:r>
    </w:p>
    <w:tbl>
      <w:tblPr>
        <w:tblStyle w:val="af7"/>
        <w:tblW w:w="0" w:type="auto"/>
        <w:jc w:val="center"/>
        <w:tblLook w:val="04A0" w:firstRow="1" w:lastRow="0" w:firstColumn="1" w:lastColumn="0" w:noHBand="0" w:noVBand="1"/>
      </w:tblPr>
      <w:tblGrid>
        <w:gridCol w:w="1284"/>
        <w:gridCol w:w="3106"/>
      </w:tblGrid>
      <w:tr w:rsidR="001C7DFE" w:rsidRPr="003D0328" w14:paraId="009EAE72" w14:textId="77777777" w:rsidTr="005F7CF0">
        <w:trPr>
          <w:jc w:val="center"/>
        </w:trPr>
        <w:tc>
          <w:tcPr>
            <w:tcW w:w="1284" w:type="dxa"/>
          </w:tcPr>
          <w:p w14:paraId="7B60B29F" w14:textId="2C57DA1C"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CRC</w:t>
            </w:r>
          </w:p>
        </w:tc>
        <w:tc>
          <w:tcPr>
            <w:tcW w:w="3106" w:type="dxa"/>
          </w:tcPr>
          <w:p w14:paraId="47B18741" w14:textId="7484D48E"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p>
        </w:tc>
      </w:tr>
      <w:tr w:rsidR="001C7DFE" w:rsidRPr="003D0328" w14:paraId="2D7F33C6" w14:textId="77777777" w:rsidTr="005F7CF0">
        <w:trPr>
          <w:jc w:val="center"/>
        </w:trPr>
        <w:tc>
          <w:tcPr>
            <w:tcW w:w="1284" w:type="dxa"/>
          </w:tcPr>
          <w:p w14:paraId="6296F91E" w14:textId="476C335F"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MAC</w:t>
            </w:r>
          </w:p>
        </w:tc>
        <w:tc>
          <w:tcPr>
            <w:tcW w:w="3106" w:type="dxa"/>
          </w:tcPr>
          <w:p w14:paraId="54DFEC75" w14:textId="7E47E141"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r w:rsidRPr="005F7CF0">
              <w:rPr>
                <w:rFonts w:eastAsia="等线"/>
                <w:color w:val="000000"/>
                <w:kern w:val="24"/>
                <w:szCs w:val="20"/>
              </w:rPr>
              <w:t xml:space="preserve"> (with 12 bits SN size) </w:t>
            </w:r>
          </w:p>
        </w:tc>
      </w:tr>
      <w:tr w:rsidR="001C7DFE" w:rsidRPr="003D0328" w14:paraId="5B272D4F" w14:textId="77777777" w:rsidTr="005F7CF0">
        <w:trPr>
          <w:jc w:val="center"/>
        </w:trPr>
        <w:tc>
          <w:tcPr>
            <w:tcW w:w="1284" w:type="dxa"/>
          </w:tcPr>
          <w:p w14:paraId="03F202A8" w14:textId="7A3269FD"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RLC</w:t>
            </w:r>
          </w:p>
        </w:tc>
        <w:tc>
          <w:tcPr>
            <w:tcW w:w="3106" w:type="dxa"/>
          </w:tcPr>
          <w:p w14:paraId="765CA4B2" w14:textId="0E4857A2"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8 </w:t>
            </w:r>
            <w:r w:rsidR="005140DC">
              <w:rPr>
                <w:rFonts w:eastAsia="等线"/>
                <w:color w:val="000000"/>
                <w:kern w:val="24"/>
                <w:szCs w:val="20"/>
              </w:rPr>
              <w:t>bits</w:t>
            </w:r>
            <w:r w:rsidRPr="005F7CF0">
              <w:rPr>
                <w:rFonts w:eastAsia="等线"/>
                <w:color w:val="000000"/>
                <w:kern w:val="24"/>
                <w:szCs w:val="20"/>
              </w:rPr>
              <w:t xml:space="preserve"> (with 6 bits SN size) </w:t>
            </w:r>
          </w:p>
        </w:tc>
      </w:tr>
      <w:tr w:rsidR="001C7DFE" w:rsidRPr="003D0328" w14:paraId="2757FECC" w14:textId="77777777" w:rsidTr="005F7CF0">
        <w:trPr>
          <w:trHeight w:val="50"/>
          <w:jc w:val="center"/>
        </w:trPr>
        <w:tc>
          <w:tcPr>
            <w:tcW w:w="1284" w:type="dxa"/>
          </w:tcPr>
          <w:p w14:paraId="0902183A" w14:textId="0846813D"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PDCP</w:t>
            </w:r>
          </w:p>
        </w:tc>
        <w:tc>
          <w:tcPr>
            <w:tcW w:w="3106" w:type="dxa"/>
          </w:tcPr>
          <w:p w14:paraId="30682B75" w14:textId="6AA7C576" w:rsidR="001C7DFE" w:rsidRPr="005F7CF0" w:rsidRDefault="001C7DFE"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16 </w:t>
            </w:r>
            <w:r w:rsidR="005140DC">
              <w:rPr>
                <w:rFonts w:eastAsia="等线"/>
                <w:color w:val="000000"/>
                <w:kern w:val="24"/>
                <w:szCs w:val="20"/>
              </w:rPr>
              <w:t>bits</w:t>
            </w:r>
          </w:p>
        </w:tc>
      </w:tr>
      <w:tr w:rsidR="002E6497" w:rsidRPr="003D0328" w14:paraId="023FA658" w14:textId="77777777" w:rsidTr="005F7CF0">
        <w:trPr>
          <w:trHeight w:val="84"/>
          <w:jc w:val="center"/>
        </w:trPr>
        <w:tc>
          <w:tcPr>
            <w:tcW w:w="1284" w:type="dxa"/>
          </w:tcPr>
          <w:p w14:paraId="1D584637" w14:textId="18558657" w:rsidR="002E6497" w:rsidRPr="005F7CF0" w:rsidRDefault="002E6497"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RTP/UDP/IP</w:t>
            </w:r>
          </w:p>
        </w:tc>
        <w:tc>
          <w:tcPr>
            <w:tcW w:w="3106" w:type="dxa"/>
          </w:tcPr>
          <w:p w14:paraId="5E8A7F39" w14:textId="42C41390" w:rsidR="002E6497" w:rsidRPr="005F7CF0" w:rsidRDefault="002E6497"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 xml:space="preserve">24 </w:t>
            </w:r>
            <w:r w:rsidR="005140DC">
              <w:rPr>
                <w:rFonts w:eastAsia="等线"/>
                <w:color w:val="000000"/>
                <w:kern w:val="24"/>
                <w:szCs w:val="20"/>
              </w:rPr>
              <w:t>bits</w:t>
            </w:r>
            <w:r w:rsidRPr="005F7CF0">
              <w:rPr>
                <w:rFonts w:eastAsia="等线"/>
                <w:color w:val="000000"/>
                <w:kern w:val="24"/>
                <w:szCs w:val="20"/>
              </w:rPr>
              <w:t xml:space="preserve"> (w</w:t>
            </w:r>
            <w:r w:rsidR="001A6F0D">
              <w:rPr>
                <w:rFonts w:eastAsia="等线"/>
                <w:color w:val="000000"/>
                <w:kern w:val="24"/>
                <w:szCs w:val="20"/>
              </w:rPr>
              <w:t>ith</w:t>
            </w:r>
            <w:r w:rsidRPr="005F7CF0">
              <w:rPr>
                <w:rFonts w:eastAsia="等线"/>
                <w:color w:val="000000"/>
                <w:kern w:val="24"/>
                <w:szCs w:val="20"/>
              </w:rPr>
              <w:t xml:space="preserve"> </w:t>
            </w:r>
            <w:proofErr w:type="spellStart"/>
            <w:r w:rsidRPr="005F7CF0">
              <w:rPr>
                <w:rFonts w:eastAsia="等线"/>
                <w:color w:val="000000"/>
                <w:kern w:val="24"/>
                <w:szCs w:val="20"/>
              </w:rPr>
              <w:t>RoHC</w:t>
            </w:r>
            <w:proofErr w:type="spellEnd"/>
            <w:r w:rsidRPr="005F7CF0">
              <w:rPr>
                <w:rFonts w:eastAsia="等线"/>
                <w:color w:val="000000"/>
                <w:kern w:val="24"/>
                <w:szCs w:val="20"/>
              </w:rPr>
              <w:t>)</w:t>
            </w:r>
          </w:p>
        </w:tc>
      </w:tr>
      <w:tr w:rsidR="003D0328" w:rsidRPr="003D0328" w14:paraId="17391BAD" w14:textId="77777777" w:rsidTr="005F7CF0">
        <w:trPr>
          <w:trHeight w:val="50"/>
          <w:jc w:val="center"/>
        </w:trPr>
        <w:tc>
          <w:tcPr>
            <w:tcW w:w="1284" w:type="dxa"/>
          </w:tcPr>
          <w:p w14:paraId="5EDD4260" w14:textId="53665AD9" w:rsidR="003D0328" w:rsidRPr="005F7CF0" w:rsidRDefault="003D0328"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Payload</w:t>
            </w:r>
          </w:p>
        </w:tc>
        <w:tc>
          <w:tcPr>
            <w:tcW w:w="3106" w:type="dxa"/>
          </w:tcPr>
          <w:p w14:paraId="694856DC" w14:textId="1AE2F528" w:rsidR="003D0328" w:rsidRPr="005F7CF0" w:rsidRDefault="00B1336C" w:rsidP="005F7CF0">
            <w:pPr>
              <w:spacing w:beforeLines="0" w:before="0" w:after="0" w:line="276" w:lineRule="auto"/>
              <w:jc w:val="center"/>
              <w:textAlignment w:val="bottom"/>
              <w:rPr>
                <w:rFonts w:eastAsia="等线"/>
                <w:color w:val="000000"/>
                <w:kern w:val="24"/>
                <w:szCs w:val="20"/>
              </w:rPr>
            </w:pPr>
            <w:r w:rsidRPr="005F7CF0">
              <w:rPr>
                <w:rFonts w:eastAsia="等线"/>
                <w:color w:val="000000"/>
                <w:kern w:val="24"/>
                <w:szCs w:val="20"/>
              </w:rPr>
              <w:t>120</w:t>
            </w:r>
            <w:r w:rsidR="005140DC">
              <w:rPr>
                <w:rFonts w:eastAsia="等线"/>
                <w:color w:val="000000"/>
                <w:kern w:val="24"/>
                <w:szCs w:val="20"/>
              </w:rPr>
              <w:t xml:space="preserve"> bits</w:t>
            </w:r>
          </w:p>
        </w:tc>
      </w:tr>
    </w:tbl>
    <w:p w14:paraId="0C28E17C" w14:textId="24D99B38" w:rsidR="00712D4A" w:rsidRDefault="00712D4A" w:rsidP="00712D4A">
      <w:pPr>
        <w:pStyle w:val="a0"/>
        <w:spacing w:before="120"/>
        <w:rPr>
          <w:rFonts w:ascii="Times New Roman" w:hAnsi="Times New Roman"/>
        </w:rPr>
      </w:pPr>
      <w:r>
        <w:rPr>
          <w:rFonts w:ascii="Times New Roman" w:hAnsi="Times New Roman"/>
        </w:rPr>
        <w:t xml:space="preserve">With the assumption provided in table </w:t>
      </w:r>
      <w:r w:rsidR="0031525D">
        <w:rPr>
          <w:rFonts w:ascii="Times New Roman" w:hAnsi="Times New Roman"/>
        </w:rPr>
        <w:t>B</w:t>
      </w:r>
      <w:r w:rsidR="000E6564">
        <w:rPr>
          <w:rFonts w:ascii="Times New Roman" w:hAnsi="Times New Roman"/>
        </w:rPr>
        <w:t>1</w:t>
      </w:r>
      <w:r>
        <w:rPr>
          <w:rFonts w:ascii="Times New Roman" w:hAnsi="Times New Roman"/>
        </w:rPr>
        <w:t xml:space="preserve"> in </w:t>
      </w:r>
      <w:r w:rsidR="00A03FAF">
        <w:rPr>
          <w:rFonts w:ascii="Times New Roman" w:hAnsi="Times New Roman"/>
        </w:rPr>
        <w:t>A</w:t>
      </w:r>
      <w:r>
        <w:rPr>
          <w:rFonts w:ascii="Times New Roman" w:hAnsi="Times New Roman"/>
        </w:rPr>
        <w:t>ppendix</w:t>
      </w:r>
      <w:r w:rsidR="00A03FAF">
        <w:rPr>
          <w:rFonts w:ascii="Times New Roman" w:hAnsi="Times New Roman"/>
        </w:rPr>
        <w:t xml:space="preserve"> </w:t>
      </w:r>
      <w:r w:rsidR="0031525D">
        <w:rPr>
          <w:rFonts w:ascii="Times New Roman" w:hAnsi="Times New Roman"/>
        </w:rPr>
        <w:t>B</w:t>
      </w:r>
      <w:r w:rsidR="00DB6951">
        <w:rPr>
          <w:rFonts w:ascii="Times New Roman" w:hAnsi="Times New Roman"/>
        </w:rPr>
        <w:t xml:space="preserve">, </w:t>
      </w:r>
      <w:r>
        <w:rPr>
          <w:rFonts w:ascii="Times New Roman" w:hAnsi="Times New Roman"/>
        </w:rPr>
        <w:t>link level simulation results</w:t>
      </w:r>
      <w:r w:rsidR="001F4AD8">
        <w:rPr>
          <w:rFonts w:ascii="Times New Roman" w:hAnsi="Times New Roman"/>
        </w:rPr>
        <w:t xml:space="preserve">, as illustrated in </w:t>
      </w:r>
      <w:r w:rsidR="006C4E10">
        <w:rPr>
          <w:rFonts w:ascii="Times New Roman" w:hAnsi="Times New Roman"/>
        </w:rPr>
        <w:t xml:space="preserve">figure </w:t>
      </w:r>
      <w:r w:rsidR="000E328C">
        <w:rPr>
          <w:rFonts w:ascii="Times New Roman" w:hAnsi="Times New Roman"/>
        </w:rPr>
        <w:t>2</w:t>
      </w:r>
      <w:r w:rsidR="001F4AD8">
        <w:rPr>
          <w:rFonts w:ascii="Times New Roman" w:hAnsi="Times New Roman"/>
        </w:rPr>
        <w:t>,</w:t>
      </w:r>
      <w:r>
        <w:rPr>
          <w:rFonts w:ascii="Times New Roman" w:hAnsi="Times New Roman"/>
        </w:rPr>
        <w:t xml:space="preserve"> are derived for </w:t>
      </w:r>
      <w:r w:rsidR="00DB6951">
        <w:rPr>
          <w:rFonts w:ascii="Times New Roman" w:hAnsi="Times New Roman"/>
        </w:rPr>
        <w:t>3</w:t>
      </w:r>
      <w:r>
        <w:rPr>
          <w:rFonts w:ascii="Times New Roman" w:hAnsi="Times New Roman"/>
        </w:rPr>
        <w:t xml:space="preserve"> case</w:t>
      </w:r>
      <w:r w:rsidR="00DB6951">
        <w:rPr>
          <w:rFonts w:ascii="Times New Roman" w:hAnsi="Times New Roman"/>
        </w:rPr>
        <w:t>s</w:t>
      </w:r>
      <w:r w:rsidR="00B24418">
        <w:rPr>
          <w:rFonts w:ascii="Times New Roman" w:hAnsi="Times New Roman"/>
        </w:rPr>
        <w:t>:</w:t>
      </w:r>
      <w:r>
        <w:rPr>
          <w:rFonts w:ascii="Times New Roman" w:hAnsi="Times New Roman"/>
        </w:rPr>
        <w:t xml:space="preserve"> without head reduction</w:t>
      </w:r>
      <w:r w:rsidR="00362FDA">
        <w:rPr>
          <w:rFonts w:ascii="Times New Roman" w:hAnsi="Times New Roman"/>
        </w:rPr>
        <w:t xml:space="preserve"> (TBS 184bits)</w:t>
      </w:r>
      <w:r>
        <w:rPr>
          <w:rFonts w:ascii="Times New Roman" w:hAnsi="Times New Roman"/>
        </w:rPr>
        <w:t xml:space="preserve">, with </w:t>
      </w:r>
      <w:r w:rsidR="00362FDA">
        <w:rPr>
          <w:rFonts w:ascii="Times New Roman" w:hAnsi="Times New Roman"/>
        </w:rPr>
        <w:t xml:space="preserve">2 bytes </w:t>
      </w:r>
      <w:r w:rsidR="002865C1">
        <w:rPr>
          <w:rFonts w:ascii="Times New Roman" w:hAnsi="Times New Roman"/>
        </w:rPr>
        <w:t xml:space="preserve">reduced </w:t>
      </w:r>
      <w:r w:rsidR="00362FDA">
        <w:rPr>
          <w:rFonts w:ascii="Times New Roman" w:hAnsi="Times New Roman"/>
        </w:rPr>
        <w:t xml:space="preserve">(TBS 168bits) and </w:t>
      </w:r>
      <w:r w:rsidR="008D5A74">
        <w:rPr>
          <w:rFonts w:ascii="Times New Roman" w:hAnsi="Times New Roman"/>
        </w:rPr>
        <w:t xml:space="preserve">with </w:t>
      </w:r>
      <w:r w:rsidR="002865C1">
        <w:rPr>
          <w:rFonts w:ascii="Times New Roman" w:hAnsi="Times New Roman"/>
        </w:rPr>
        <w:t>4 bytes reduced (TBS 152bits)</w:t>
      </w:r>
      <w:r w:rsidR="000B166B">
        <w:rPr>
          <w:rFonts w:ascii="Times New Roman" w:hAnsi="Times New Roman"/>
        </w:rPr>
        <w:t xml:space="preserve"> respectively.</w:t>
      </w:r>
    </w:p>
    <w:p w14:paraId="68985977" w14:textId="6052C0EF" w:rsidR="00235DEC" w:rsidRDefault="002E2FE5" w:rsidP="00712D4A">
      <w:pPr>
        <w:pStyle w:val="a0"/>
        <w:spacing w:before="120"/>
        <w:jc w:val="center"/>
        <w:rPr>
          <w:rFonts w:ascii="Times New Roman" w:hAnsi="Times New Roman"/>
        </w:rPr>
      </w:pPr>
      <w:r w:rsidRPr="002E2FE5">
        <w:t xml:space="preserve"> </w:t>
      </w:r>
      <w:r w:rsidRPr="002E2FE5">
        <w:rPr>
          <w:rFonts w:ascii="Times New Roman" w:hAnsi="Times New Roman"/>
          <w:noProof/>
        </w:rPr>
        <w:drawing>
          <wp:inline distT="0" distB="0" distL="0" distR="0" wp14:anchorId="31E102B8" wp14:editId="5B7077F1">
            <wp:extent cx="4476997" cy="333666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8117" cy="3344952"/>
                    </a:xfrm>
                    <a:prstGeom prst="rect">
                      <a:avLst/>
                    </a:prstGeom>
                    <a:noFill/>
                    <a:ln>
                      <a:noFill/>
                    </a:ln>
                  </pic:spPr>
                </pic:pic>
              </a:graphicData>
            </a:graphic>
          </wp:inline>
        </w:drawing>
      </w:r>
    </w:p>
    <w:p w14:paraId="7B80D157" w14:textId="2F1B3C48" w:rsidR="00E328C8" w:rsidRPr="00EE16D8" w:rsidRDefault="00E328C8" w:rsidP="000F7B89">
      <w:pPr>
        <w:pStyle w:val="a0"/>
        <w:spacing w:before="120"/>
        <w:jc w:val="center"/>
        <w:rPr>
          <w:rFonts w:ascii="Times New Roman" w:hAnsi="Times New Roman"/>
        </w:rPr>
      </w:pPr>
      <w:r w:rsidRPr="00EE16D8">
        <w:rPr>
          <w:rFonts w:eastAsiaTheme="minorEastAsia"/>
          <w:lang w:eastAsia="zh-CN"/>
        </w:rPr>
        <w:t xml:space="preserve">Figure </w:t>
      </w:r>
      <w:r w:rsidR="000E328C" w:rsidRPr="00EE16D8">
        <w:rPr>
          <w:rFonts w:eastAsiaTheme="minorEastAsia"/>
          <w:lang w:eastAsia="zh-CN"/>
        </w:rPr>
        <w:t>2</w:t>
      </w:r>
      <w:r w:rsidRPr="00EE16D8">
        <w:rPr>
          <w:rFonts w:eastAsiaTheme="minorEastAsia"/>
          <w:lang w:eastAsia="zh-CN"/>
        </w:rPr>
        <w:t xml:space="preserve">. </w:t>
      </w:r>
      <w:r w:rsidR="00224B1D" w:rsidRPr="00EE16D8">
        <w:rPr>
          <w:rFonts w:eastAsiaTheme="minorEastAsia"/>
          <w:lang w:eastAsia="zh-CN"/>
        </w:rPr>
        <w:t>LLS results</w:t>
      </w:r>
      <w:r w:rsidR="003C22AD">
        <w:rPr>
          <w:rFonts w:eastAsiaTheme="minorEastAsia"/>
          <w:lang w:eastAsia="zh-CN"/>
        </w:rPr>
        <w:t xml:space="preserve"> on PUSCH</w:t>
      </w:r>
      <w:r w:rsidR="00224B1D" w:rsidRPr="00EE16D8">
        <w:rPr>
          <w:rFonts w:eastAsiaTheme="minorEastAsia"/>
          <w:lang w:eastAsia="zh-CN"/>
        </w:rPr>
        <w:t xml:space="preserve"> for RAN protocol </w:t>
      </w:r>
      <w:r w:rsidR="008C74E9" w:rsidRPr="00EE16D8">
        <w:rPr>
          <w:rFonts w:eastAsiaTheme="minorEastAsia"/>
          <w:lang w:eastAsia="zh-CN"/>
        </w:rPr>
        <w:t>over</w:t>
      </w:r>
      <w:r w:rsidR="00224B1D" w:rsidRPr="00EE16D8">
        <w:rPr>
          <w:rFonts w:eastAsiaTheme="minorEastAsia"/>
          <w:lang w:eastAsia="zh-CN"/>
        </w:rPr>
        <w:t>head</w:t>
      </w:r>
      <w:r w:rsidR="00744DB1" w:rsidRPr="00EE16D8">
        <w:rPr>
          <w:rFonts w:eastAsiaTheme="minorEastAsia"/>
          <w:lang w:eastAsia="zh-CN"/>
        </w:rPr>
        <w:t xml:space="preserve"> </w:t>
      </w:r>
      <w:r w:rsidR="00224B1D" w:rsidRPr="00EE16D8">
        <w:rPr>
          <w:rFonts w:eastAsiaTheme="minorEastAsia"/>
          <w:lang w:eastAsia="zh-CN"/>
        </w:rPr>
        <w:t>reduction</w:t>
      </w:r>
    </w:p>
    <w:p w14:paraId="0C112B15" w14:textId="68EB49F0" w:rsidR="00970915" w:rsidRDefault="00430CC7" w:rsidP="00495BE6">
      <w:pPr>
        <w:spacing w:before="120"/>
        <w:rPr>
          <w:rFonts w:eastAsia="宋体"/>
          <w:lang w:val="en-GB" w:eastAsia="zh-CN"/>
        </w:rPr>
      </w:pPr>
      <w:r>
        <w:rPr>
          <w:rFonts w:eastAsia="宋体"/>
          <w:lang w:val="en-GB" w:eastAsia="zh-CN"/>
        </w:rPr>
        <w:t xml:space="preserve">From the results, </w:t>
      </w:r>
      <w:r w:rsidR="00D60F4D">
        <w:rPr>
          <w:rFonts w:eastAsia="宋体"/>
          <w:lang w:val="en-GB" w:eastAsia="zh-CN"/>
        </w:rPr>
        <w:t xml:space="preserve">if we look at the 1% BLER according to </w:t>
      </w:r>
      <w:r w:rsidR="007A5972">
        <w:rPr>
          <w:rFonts w:eastAsia="宋体"/>
          <w:lang w:val="en-GB" w:eastAsia="zh-CN"/>
        </w:rPr>
        <w:t xml:space="preserve">the packet </w:t>
      </w:r>
      <w:r w:rsidR="007C18F0">
        <w:rPr>
          <w:rFonts w:eastAsia="宋体"/>
          <w:lang w:val="en-GB" w:eastAsia="zh-CN"/>
        </w:rPr>
        <w:t xml:space="preserve">error </w:t>
      </w:r>
      <w:r w:rsidR="007A5972">
        <w:rPr>
          <w:rFonts w:eastAsia="宋体"/>
          <w:lang w:val="en-GB" w:eastAsia="zh-CN"/>
        </w:rPr>
        <w:t xml:space="preserve">loss rate requirement defined in </w:t>
      </w:r>
      <w:r w:rsidR="00247160">
        <w:rPr>
          <w:rFonts w:eastAsia="宋体"/>
          <w:lang w:val="en-GB" w:eastAsia="zh-CN"/>
        </w:rPr>
        <w:t>[</w:t>
      </w:r>
      <w:r w:rsidR="00740A49">
        <w:rPr>
          <w:rFonts w:eastAsia="宋体"/>
          <w:lang w:val="en-GB" w:eastAsia="zh-CN"/>
        </w:rPr>
        <w:t>3</w:t>
      </w:r>
      <w:r w:rsidR="00247160">
        <w:rPr>
          <w:rFonts w:eastAsia="宋体"/>
          <w:lang w:val="en-GB" w:eastAsia="zh-CN"/>
        </w:rPr>
        <w:t>]</w:t>
      </w:r>
      <w:r w:rsidR="00D60F4D">
        <w:rPr>
          <w:rFonts w:eastAsia="宋体"/>
          <w:lang w:val="en-GB" w:eastAsia="zh-CN"/>
        </w:rPr>
        <w:t>,</w:t>
      </w:r>
      <w:r w:rsidR="00C60044">
        <w:rPr>
          <w:rFonts w:eastAsia="宋体"/>
          <w:lang w:val="en-GB" w:eastAsia="zh-CN"/>
        </w:rPr>
        <w:t xml:space="preserve"> </w:t>
      </w:r>
      <w:r w:rsidR="00D60F4D">
        <w:rPr>
          <w:rFonts w:eastAsia="宋体"/>
          <w:lang w:val="en-GB" w:eastAsia="zh-CN"/>
        </w:rPr>
        <w:t>little gain</w:t>
      </w:r>
      <w:r w:rsidR="00C60044">
        <w:rPr>
          <w:rFonts w:eastAsia="宋体"/>
          <w:lang w:val="en-GB" w:eastAsia="zh-CN"/>
        </w:rPr>
        <w:t xml:space="preserve"> (0.4~0.5dB)</w:t>
      </w:r>
      <w:r w:rsidR="00D60F4D">
        <w:rPr>
          <w:rFonts w:eastAsia="宋体"/>
          <w:lang w:val="en-GB" w:eastAsia="zh-CN"/>
        </w:rPr>
        <w:t xml:space="preserve"> </w:t>
      </w:r>
      <w:r w:rsidR="00C60044">
        <w:rPr>
          <w:rFonts w:eastAsia="宋体"/>
          <w:lang w:val="en-GB" w:eastAsia="zh-CN"/>
        </w:rPr>
        <w:t>can be seen when the overhead is reduced</w:t>
      </w:r>
      <w:r w:rsidR="00970915" w:rsidRPr="008D2A8E">
        <w:rPr>
          <w:rFonts w:eastAsia="宋体"/>
          <w:lang w:val="en-GB" w:eastAsia="zh-CN"/>
        </w:rPr>
        <w:t>.</w:t>
      </w:r>
    </w:p>
    <w:p w14:paraId="2AB8724F" w14:textId="4FBABB5A" w:rsidR="00F165E2" w:rsidRDefault="00C60044" w:rsidP="0095419A">
      <w:pPr>
        <w:spacing w:before="120" w:after="0"/>
        <w:rPr>
          <w:rFonts w:eastAsiaTheme="minorEastAsia"/>
          <w:b/>
          <w:i/>
          <w:iCs/>
          <w:lang w:val="en-GB"/>
        </w:rPr>
      </w:pPr>
      <w:r w:rsidRPr="00F845AE">
        <w:rPr>
          <w:rFonts w:eastAsiaTheme="minorEastAsia"/>
          <w:b/>
          <w:i/>
          <w:lang w:val="en-GB"/>
        </w:rPr>
        <w:t xml:space="preserve">Observation </w:t>
      </w:r>
      <w:r w:rsidR="0019585B">
        <w:rPr>
          <w:rFonts w:eastAsiaTheme="minorEastAsia"/>
          <w:b/>
          <w:i/>
          <w:iCs/>
          <w:lang w:val="en-GB"/>
        </w:rPr>
        <w:t>7</w:t>
      </w:r>
      <w:r w:rsidRPr="00F845AE">
        <w:rPr>
          <w:rFonts w:eastAsiaTheme="minorEastAsia"/>
          <w:b/>
          <w:i/>
          <w:iCs/>
          <w:lang w:val="en-GB"/>
        </w:rPr>
        <w:t>:</w:t>
      </w:r>
      <w:r w:rsidR="00A020A5">
        <w:rPr>
          <w:rFonts w:eastAsiaTheme="minorEastAsia"/>
          <w:b/>
          <w:i/>
          <w:iCs/>
          <w:lang w:val="en-GB"/>
        </w:rPr>
        <w:t xml:space="preserve"> </w:t>
      </w:r>
    </w:p>
    <w:p w14:paraId="4E1F1254" w14:textId="5BFA457B" w:rsidR="00C60044" w:rsidRPr="0095419A" w:rsidRDefault="00C60044" w:rsidP="001F6019">
      <w:pPr>
        <w:pStyle w:val="aff0"/>
        <w:numPr>
          <w:ilvl w:val="0"/>
          <w:numId w:val="14"/>
        </w:numPr>
        <w:spacing w:beforeLines="0" w:before="0"/>
        <w:ind w:firstLineChars="0"/>
        <w:rPr>
          <w:rFonts w:eastAsiaTheme="minorEastAsia"/>
          <w:b/>
          <w:i/>
          <w:lang w:val="en-GB"/>
        </w:rPr>
      </w:pPr>
      <w:r w:rsidRPr="0095419A">
        <w:rPr>
          <w:rFonts w:ascii="Times New Roman" w:eastAsiaTheme="minorEastAsia" w:hAnsi="Times New Roman" w:cs="Times New Roman"/>
          <w:b/>
          <w:i/>
          <w:lang w:val="en-GB"/>
        </w:rPr>
        <w:t>Little gain can be seen for AMR 4.75kbps voice packet transmission on PUSCH when</w:t>
      </w:r>
      <w:r w:rsidR="00F15A7B">
        <w:rPr>
          <w:rFonts w:ascii="Times New Roman" w:eastAsiaTheme="minorEastAsia" w:hAnsi="Times New Roman" w:cs="Times New Roman"/>
          <w:b/>
          <w:i/>
          <w:lang w:val="en-GB"/>
        </w:rPr>
        <w:t xml:space="preserve"> up to 4 bytes</w:t>
      </w:r>
      <w:r w:rsidR="00F151E4">
        <w:rPr>
          <w:rFonts w:ascii="Times New Roman" w:eastAsiaTheme="minorEastAsia" w:hAnsi="Times New Roman" w:cs="Times New Roman"/>
          <w:b/>
          <w:i/>
          <w:lang w:val="en-GB"/>
        </w:rPr>
        <w:t xml:space="preserve"> of</w:t>
      </w:r>
      <w:r w:rsidRPr="0095419A">
        <w:rPr>
          <w:rFonts w:ascii="Times New Roman" w:eastAsiaTheme="minorEastAsia" w:hAnsi="Times New Roman" w:cs="Times New Roman"/>
          <w:b/>
          <w:i/>
          <w:lang w:val="en-GB"/>
        </w:rPr>
        <w:t xml:space="preserve"> the MAC/RLC/PDCP headers are reduced.</w:t>
      </w:r>
    </w:p>
    <w:p w14:paraId="6C4D77B5" w14:textId="77060D0F" w:rsidR="00C60044" w:rsidRDefault="00C60044" w:rsidP="00C60044">
      <w:pPr>
        <w:spacing w:before="120"/>
        <w:rPr>
          <w:rFonts w:eastAsia="宋体"/>
          <w:lang w:val="en-GB"/>
        </w:rPr>
      </w:pPr>
      <w:r>
        <w:rPr>
          <w:rFonts w:eastAsia="宋体"/>
          <w:lang w:val="en-GB"/>
        </w:rPr>
        <w:t xml:space="preserve">RAN protocol overhead reduction would cause additional RAN procedure changes which are mainly in RAN2 area. Whether further gains can be seen depends on whether additional overhead can be reduced, it would be good to ask RAN2 to discuss how much overhead in maximum can be reduced for voice packet transmission in NR NTN. Both complexity and performance gains should be considered to decide whether it </w:t>
      </w:r>
      <w:r w:rsidR="00BA1BF8">
        <w:rPr>
          <w:rFonts w:eastAsia="宋体"/>
          <w:lang w:val="en-GB"/>
        </w:rPr>
        <w:t xml:space="preserve">is </w:t>
      </w:r>
      <w:r>
        <w:rPr>
          <w:rFonts w:eastAsia="宋体"/>
          <w:lang w:val="en-GB"/>
        </w:rPr>
        <w:t>necessary to introduce reduced RAN overhead in NR NTN.</w:t>
      </w:r>
      <w:r w:rsidR="00AD21A9">
        <w:rPr>
          <w:rFonts w:eastAsia="宋体"/>
          <w:lang w:val="en-GB"/>
        </w:rPr>
        <w:t xml:space="preserve"> </w:t>
      </w:r>
      <w:r w:rsidR="00FF0D2A">
        <w:rPr>
          <w:rFonts w:eastAsia="宋体" w:hint="eastAsia"/>
          <w:lang w:val="en-GB" w:eastAsia="zh-CN"/>
        </w:rPr>
        <w:t>From</w:t>
      </w:r>
      <w:r w:rsidR="00FF0D2A">
        <w:rPr>
          <w:rFonts w:eastAsia="宋体"/>
          <w:lang w:val="en-GB"/>
        </w:rPr>
        <w:t xml:space="preserve"> </w:t>
      </w:r>
      <w:r w:rsidR="00FF0D2A">
        <w:rPr>
          <w:rFonts w:eastAsia="宋体" w:hint="eastAsia"/>
          <w:lang w:val="en-GB" w:eastAsia="zh-CN"/>
        </w:rPr>
        <w:t>RAN1</w:t>
      </w:r>
      <w:r w:rsidR="00FF0D2A">
        <w:rPr>
          <w:rFonts w:eastAsia="宋体"/>
          <w:lang w:val="en-GB"/>
        </w:rPr>
        <w:t xml:space="preserve"> aspect, due to little gain, the </w:t>
      </w:r>
      <w:r w:rsidR="00FF0D2A">
        <w:t>overhead reduction enhancement is unnecessary</w:t>
      </w:r>
      <w:r w:rsidR="00FF0D2A">
        <w:rPr>
          <w:rFonts w:eastAsia="宋体"/>
          <w:lang w:val="en-GB"/>
        </w:rPr>
        <w:t xml:space="preserve">. Hence, we propose that the overhead reduction enhancement is not </w:t>
      </w:r>
      <w:r w:rsidR="00023F8C">
        <w:rPr>
          <w:rFonts w:eastAsia="宋体"/>
          <w:lang w:val="en-GB"/>
        </w:rPr>
        <w:t>supported in NR Rel-18</w:t>
      </w:r>
      <w:r>
        <w:rPr>
          <w:rFonts w:eastAsia="宋体"/>
          <w:lang w:val="en-GB"/>
        </w:rPr>
        <w:t>.</w:t>
      </w:r>
    </w:p>
    <w:p w14:paraId="50BD5010" w14:textId="49B2441C" w:rsidR="00F46FC5" w:rsidRDefault="00C60044" w:rsidP="0095419A">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lastRenderedPageBreak/>
        <w:t xml:space="preserve">Proposal </w:t>
      </w:r>
      <w:r w:rsidR="009534DD">
        <w:rPr>
          <w:rFonts w:ascii="Times New Roman" w:eastAsiaTheme="minorEastAsia" w:hAnsi="Times New Roman"/>
          <w:b/>
          <w:i/>
          <w:iCs/>
          <w:lang w:val="en-GB"/>
        </w:rPr>
        <w:t>11</w:t>
      </w:r>
      <w:r w:rsidRPr="00F845AE">
        <w:rPr>
          <w:rFonts w:ascii="Times New Roman" w:eastAsiaTheme="minorEastAsia" w:hAnsi="Times New Roman"/>
          <w:b/>
          <w:i/>
          <w:iCs/>
          <w:lang w:val="en-GB"/>
        </w:rPr>
        <w:t>:</w:t>
      </w:r>
      <w:r w:rsidR="00A020A5">
        <w:rPr>
          <w:rFonts w:ascii="Times New Roman" w:eastAsiaTheme="minorEastAsia" w:hAnsi="Times New Roman"/>
          <w:b/>
          <w:i/>
          <w:iCs/>
          <w:lang w:val="en-GB"/>
        </w:rPr>
        <w:t xml:space="preserve"> </w:t>
      </w:r>
    </w:p>
    <w:p w14:paraId="5DBF8E2C" w14:textId="577C8EDA" w:rsidR="00A020A5" w:rsidRPr="00F845AE" w:rsidRDefault="00EA54EA" w:rsidP="001F6019">
      <w:pPr>
        <w:pStyle w:val="a0"/>
        <w:numPr>
          <w:ilvl w:val="0"/>
          <w:numId w:val="13"/>
        </w:numPr>
        <w:spacing w:beforeLines="0" w:before="0" w:after="240"/>
        <w:rPr>
          <w:rFonts w:ascii="Times New Roman" w:eastAsiaTheme="minorEastAsia" w:hAnsi="Times New Roman"/>
          <w:iCs/>
          <w:lang w:val="en-GB"/>
        </w:rPr>
      </w:pPr>
      <w:r>
        <w:rPr>
          <w:rFonts w:ascii="Times New Roman" w:eastAsiaTheme="minorEastAsia" w:hAnsi="Times New Roman"/>
          <w:b/>
          <w:i/>
          <w:lang w:val="en-GB"/>
        </w:rPr>
        <w:t>Do not</w:t>
      </w:r>
      <w:r w:rsidR="003F48F9">
        <w:rPr>
          <w:rFonts w:ascii="Times New Roman" w:eastAsiaTheme="minorEastAsia" w:hAnsi="Times New Roman"/>
          <w:b/>
          <w:i/>
          <w:lang w:val="en-GB"/>
        </w:rPr>
        <w:t xml:space="preserve"> support </w:t>
      </w:r>
      <w:r w:rsidR="0044359F">
        <w:rPr>
          <w:rFonts w:ascii="Times New Roman" w:eastAsiaTheme="minorEastAsia" w:hAnsi="Times New Roman"/>
          <w:b/>
          <w:i/>
          <w:lang w:val="en-GB"/>
        </w:rPr>
        <w:t xml:space="preserve">RAN protocol </w:t>
      </w:r>
      <w:r w:rsidR="003F48F9" w:rsidRPr="003F48F9">
        <w:rPr>
          <w:rFonts w:ascii="Times New Roman" w:eastAsiaTheme="minorEastAsia" w:hAnsi="Times New Roman"/>
          <w:b/>
          <w:i/>
          <w:lang w:val="en-GB"/>
        </w:rPr>
        <w:t xml:space="preserve">overhead reduction </w:t>
      </w:r>
      <w:r>
        <w:rPr>
          <w:rFonts w:ascii="Times New Roman" w:eastAsiaTheme="minorEastAsia" w:hAnsi="Times New Roman"/>
          <w:b/>
          <w:i/>
          <w:lang w:val="en-GB"/>
        </w:rPr>
        <w:t>for NTN coverage enha</w:t>
      </w:r>
      <w:r w:rsidR="007C61DF">
        <w:rPr>
          <w:rFonts w:ascii="Times New Roman" w:eastAsiaTheme="minorEastAsia" w:hAnsi="Times New Roman"/>
          <w:b/>
          <w:i/>
          <w:lang w:val="en-GB"/>
        </w:rPr>
        <w:t>n</w:t>
      </w:r>
      <w:r>
        <w:rPr>
          <w:rFonts w:ascii="Times New Roman" w:eastAsiaTheme="minorEastAsia" w:hAnsi="Times New Roman"/>
          <w:b/>
          <w:i/>
          <w:lang w:val="en-GB"/>
        </w:rPr>
        <w:t>cement in NR Rel-18</w:t>
      </w:r>
      <w:r w:rsidR="00C60044" w:rsidRPr="00F845AE">
        <w:rPr>
          <w:rFonts w:ascii="Times New Roman" w:eastAsiaTheme="minorEastAsia" w:hAnsi="Times New Roman"/>
          <w:b/>
          <w:i/>
          <w:lang w:val="en-GB"/>
        </w:rPr>
        <w:t>.</w:t>
      </w:r>
    </w:p>
    <w:p w14:paraId="292E7336" w14:textId="052A414D" w:rsidR="00B421F9" w:rsidRPr="00763824" w:rsidRDefault="00C56C06" w:rsidP="003F15B2">
      <w:pPr>
        <w:pStyle w:val="30"/>
        <w:numPr>
          <w:ilvl w:val="0"/>
          <w:numId w:val="0"/>
        </w:numPr>
        <w:ind w:left="720" w:hanging="720"/>
        <w:rPr>
          <w:lang w:val="en-GB"/>
        </w:rPr>
      </w:pPr>
      <w:r>
        <w:rPr>
          <w:lang w:val="en-GB"/>
        </w:rPr>
        <w:t>2.</w:t>
      </w:r>
      <w:r w:rsidR="00A10A51">
        <w:rPr>
          <w:lang w:val="en-GB"/>
        </w:rPr>
        <w:t>3</w:t>
      </w:r>
      <w:r>
        <w:rPr>
          <w:lang w:val="en-GB"/>
        </w:rPr>
        <w:t>.2</w:t>
      </w:r>
      <w:r>
        <w:rPr>
          <w:lang w:val="en-GB"/>
        </w:rPr>
        <w:tab/>
      </w:r>
      <w:r w:rsidR="00B421F9" w:rsidRPr="00763824">
        <w:rPr>
          <w:lang w:val="en-GB"/>
        </w:rPr>
        <w:t>Spatial domain enhancement</w:t>
      </w:r>
    </w:p>
    <w:p w14:paraId="2FFB5F7E" w14:textId="2BBE32C5" w:rsidR="00127F7A" w:rsidRDefault="00127F7A" w:rsidP="006332B6">
      <w:pPr>
        <w:spacing w:before="120" w:after="0"/>
        <w:rPr>
          <w:rFonts w:eastAsiaTheme="minorEastAsia"/>
          <w:lang w:val="en-GB" w:eastAsia="zh-CN"/>
        </w:rPr>
      </w:pPr>
      <w:r>
        <w:rPr>
          <w:rFonts w:eastAsiaTheme="minorEastAsia" w:hint="eastAsia"/>
          <w:bCs/>
          <w:lang w:eastAsia="zh-CN"/>
        </w:rPr>
        <w:t>C</w:t>
      </w:r>
      <w:r>
        <w:rPr>
          <w:rFonts w:eastAsiaTheme="minorEastAsia"/>
          <w:bCs/>
          <w:lang w:eastAsia="zh-CN"/>
        </w:rPr>
        <w:t xml:space="preserve">ompared to TN, one of </w:t>
      </w:r>
      <w:r w:rsidR="000E611A">
        <w:rPr>
          <w:rFonts w:eastAsiaTheme="minorEastAsia"/>
          <w:bCs/>
          <w:lang w:eastAsia="zh-CN"/>
        </w:rPr>
        <w:t xml:space="preserve">the </w:t>
      </w:r>
      <w:r w:rsidRPr="00134B7D">
        <w:rPr>
          <w:bCs/>
        </w:rPr>
        <w:t>NTN-specific characteristics</w:t>
      </w:r>
      <w:r>
        <w:rPr>
          <w:bCs/>
        </w:rPr>
        <w:t xml:space="preserve"> should be polarization. </w:t>
      </w:r>
      <w:r w:rsidR="00C33DB1" w:rsidRPr="00B368D7">
        <w:rPr>
          <w:rFonts w:eastAsia="等线"/>
          <w:lang w:eastAsia="zh-CN"/>
        </w:rPr>
        <w:t xml:space="preserve">Since </w:t>
      </w:r>
      <w:r w:rsidR="00D07A7B">
        <w:rPr>
          <w:rFonts w:eastAsia="等线"/>
          <w:lang w:eastAsia="zh-CN"/>
        </w:rPr>
        <w:t>signals from</w:t>
      </w:r>
      <w:r w:rsidR="00C33DB1" w:rsidRPr="00B368D7">
        <w:rPr>
          <w:rFonts w:eastAsia="等线"/>
          <w:lang w:eastAsia="zh-CN"/>
        </w:rPr>
        <w:t xml:space="preserve"> LHCP and RHCP antennas</w:t>
      </w:r>
      <w:r w:rsidR="00D07A7B">
        <w:rPr>
          <w:rFonts w:eastAsia="等线"/>
          <w:lang w:eastAsia="zh-CN"/>
        </w:rPr>
        <w:t xml:space="preserve"> are orthogonal</w:t>
      </w:r>
      <w:r w:rsidR="00C33DB1">
        <w:rPr>
          <w:rFonts w:eastAsia="等线"/>
          <w:lang w:eastAsia="zh-CN"/>
        </w:rPr>
        <w:t>, frequency re-use scheme with circ</w:t>
      </w:r>
      <w:r w:rsidR="000E611A">
        <w:rPr>
          <w:rFonts w:eastAsia="等线"/>
          <w:lang w:eastAsia="zh-CN"/>
        </w:rPr>
        <w:t>u</w:t>
      </w:r>
      <w:r w:rsidR="00C33DB1">
        <w:rPr>
          <w:rFonts w:eastAsia="等线"/>
          <w:lang w:eastAsia="zh-CN"/>
        </w:rPr>
        <w:t>l</w:t>
      </w:r>
      <w:r w:rsidR="000E611A">
        <w:rPr>
          <w:rFonts w:eastAsia="等线"/>
          <w:lang w:eastAsia="zh-CN"/>
        </w:rPr>
        <w:t>ar</w:t>
      </w:r>
      <w:r w:rsidR="00C33DB1">
        <w:rPr>
          <w:rFonts w:eastAsia="等线"/>
          <w:lang w:eastAsia="zh-CN"/>
        </w:rPr>
        <w:t xml:space="preserve"> polarization can be utilized to mitigate inter-cell interference. Furthermore, both LHCP and RHCP signals can be transmitted simultaneously on the same frequency band. Thus, </w:t>
      </w:r>
      <w:r w:rsidR="00C33DB1">
        <w:rPr>
          <w:lang w:val="en-GB" w:eastAsia="zh-CN"/>
        </w:rPr>
        <w:t>circular polarization can be regard as another</w:t>
      </w:r>
      <w:r w:rsidR="00A31BAF">
        <w:rPr>
          <w:lang w:val="en-GB" w:eastAsia="zh-CN"/>
        </w:rPr>
        <w:t xml:space="preserve"> spatial domain </w:t>
      </w:r>
      <w:r w:rsidR="003737A4">
        <w:rPr>
          <w:lang w:val="en-GB" w:eastAsia="zh-CN"/>
        </w:rPr>
        <w:t>on top of</w:t>
      </w:r>
      <w:r w:rsidR="00A31BAF">
        <w:rPr>
          <w:lang w:val="en-GB" w:eastAsia="zh-CN"/>
        </w:rPr>
        <w:t xml:space="preserve"> antenna port</w:t>
      </w:r>
      <w:r w:rsidR="00254FD1">
        <w:rPr>
          <w:lang w:val="en-GB" w:eastAsia="zh-CN"/>
        </w:rPr>
        <w:t>s</w:t>
      </w:r>
      <w:r w:rsidR="00534E50">
        <w:rPr>
          <w:lang w:val="en-GB" w:eastAsia="zh-CN"/>
        </w:rPr>
        <w:t xml:space="preserve"> and circular polarization enha</w:t>
      </w:r>
      <w:r w:rsidR="0006646E">
        <w:rPr>
          <w:lang w:val="en-GB" w:eastAsia="zh-CN"/>
        </w:rPr>
        <w:t>nceme</w:t>
      </w:r>
      <w:r w:rsidR="006A1694">
        <w:rPr>
          <w:lang w:val="en-GB" w:eastAsia="zh-CN"/>
        </w:rPr>
        <w:t>n</w:t>
      </w:r>
      <w:r w:rsidR="00534E50">
        <w:rPr>
          <w:lang w:val="en-GB" w:eastAsia="zh-CN"/>
        </w:rPr>
        <w:t>t on Tx diversity</w:t>
      </w:r>
      <w:r w:rsidR="00993DE3">
        <w:rPr>
          <w:lang w:val="en-GB" w:eastAsia="zh-CN"/>
        </w:rPr>
        <w:t xml:space="preserve"> could be further studied</w:t>
      </w:r>
      <w:r w:rsidR="00A31BAF">
        <w:rPr>
          <w:lang w:val="en-GB" w:eastAsia="zh-CN"/>
        </w:rPr>
        <w:t xml:space="preserve">. </w:t>
      </w:r>
    </w:p>
    <w:p w14:paraId="62050715" w14:textId="451F021D" w:rsidR="00941815" w:rsidRPr="007F68F0" w:rsidRDefault="00941815" w:rsidP="006332B6">
      <w:pPr>
        <w:spacing w:before="120" w:after="0"/>
        <w:rPr>
          <w:rFonts w:eastAsiaTheme="minorEastAsia"/>
          <w:lang w:eastAsia="zh-CN"/>
        </w:rPr>
      </w:pPr>
      <w:r>
        <w:rPr>
          <w:rFonts w:eastAsiaTheme="minorEastAsia"/>
          <w:lang w:eastAsia="zh-CN"/>
        </w:rPr>
        <w:t>As is known, smart phones can only support linear polarization. To support circular polarization in smart phone especially for low band, it will be quite complex and challenging to the UE RF design.</w:t>
      </w:r>
      <w:r w:rsidR="00A645C6">
        <w:rPr>
          <w:rFonts w:eastAsiaTheme="minorEastAsia"/>
          <w:lang w:eastAsia="zh-CN"/>
        </w:rPr>
        <w:t xml:space="preserve"> Therefore, circular polarization should be focused on only for downlink if needed.</w:t>
      </w:r>
    </w:p>
    <w:p w14:paraId="10D5EC2D" w14:textId="56EBCCE6" w:rsidR="00CE6BBB" w:rsidRPr="00D401DF" w:rsidRDefault="00031980" w:rsidP="006332B6">
      <w:pPr>
        <w:spacing w:before="120" w:after="0"/>
        <w:rPr>
          <w:rFonts w:eastAsiaTheme="minorEastAsia"/>
          <w:b/>
          <w:i/>
          <w:lang w:val="en-GB"/>
        </w:rPr>
      </w:pPr>
      <w:r w:rsidRPr="007F68F0">
        <w:rPr>
          <w:rFonts w:eastAsiaTheme="minorEastAsia"/>
          <w:b/>
          <w:i/>
          <w:lang w:val="en-GB"/>
        </w:rPr>
        <w:t>O</w:t>
      </w:r>
      <w:r w:rsidRPr="00D401DF">
        <w:rPr>
          <w:rFonts w:eastAsiaTheme="minorEastAsia"/>
          <w:b/>
          <w:i/>
          <w:lang w:val="en-GB"/>
        </w:rPr>
        <w:t>bservation</w:t>
      </w:r>
      <w:r w:rsidR="00E40B6C" w:rsidRPr="00D401DF">
        <w:rPr>
          <w:rFonts w:eastAsiaTheme="minorEastAsia"/>
          <w:b/>
          <w:i/>
          <w:iCs/>
          <w:lang w:val="en-GB"/>
        </w:rPr>
        <w:t xml:space="preserve"> </w:t>
      </w:r>
      <w:r w:rsidR="0019585B">
        <w:rPr>
          <w:rFonts w:eastAsiaTheme="minorEastAsia"/>
          <w:b/>
          <w:i/>
          <w:iCs/>
          <w:lang w:val="en-GB"/>
        </w:rPr>
        <w:t>8</w:t>
      </w:r>
      <w:r w:rsidRPr="00D401DF">
        <w:rPr>
          <w:rFonts w:eastAsiaTheme="minorEastAsia"/>
          <w:b/>
          <w:i/>
          <w:lang w:val="en-GB"/>
        </w:rPr>
        <w:t xml:space="preserve">: </w:t>
      </w:r>
    </w:p>
    <w:p w14:paraId="14C6F64E" w14:textId="4BA54CB1" w:rsidR="00031980" w:rsidRPr="00C12460" w:rsidRDefault="00031980" w:rsidP="001F6019">
      <w:pPr>
        <w:pStyle w:val="aff0"/>
        <w:numPr>
          <w:ilvl w:val="0"/>
          <w:numId w:val="11"/>
        </w:numPr>
        <w:spacing w:beforeLines="0" w:before="0" w:after="0"/>
        <w:ind w:firstLineChars="0"/>
        <w:rPr>
          <w:rFonts w:eastAsiaTheme="minorEastAsia"/>
          <w:b/>
          <w:i/>
          <w:lang w:val="en-GB"/>
        </w:rPr>
      </w:pPr>
      <w:r w:rsidRPr="0095419A">
        <w:rPr>
          <w:rFonts w:ascii="Times New Roman" w:eastAsiaTheme="minorEastAsia" w:hAnsi="Times New Roman" w:cs="Times New Roman"/>
          <w:b/>
          <w:i/>
          <w:lang w:val="en-GB"/>
        </w:rPr>
        <w:t xml:space="preserve">Circular polarization can be regard as another spatial domain </w:t>
      </w:r>
      <w:r w:rsidR="009A78A9">
        <w:rPr>
          <w:rFonts w:ascii="Times New Roman" w:eastAsiaTheme="minorEastAsia" w:hAnsi="Times New Roman" w:cs="Times New Roman"/>
          <w:b/>
          <w:i/>
          <w:lang w:val="en-GB"/>
        </w:rPr>
        <w:t>on top of</w:t>
      </w:r>
      <w:r w:rsidRPr="0095419A">
        <w:rPr>
          <w:rFonts w:ascii="Times New Roman" w:eastAsiaTheme="minorEastAsia" w:hAnsi="Times New Roman" w:cs="Times New Roman"/>
          <w:b/>
          <w:i/>
          <w:lang w:val="en-GB"/>
        </w:rPr>
        <w:t xml:space="preserve"> antenna port</w:t>
      </w:r>
      <w:r w:rsidR="009A78A9">
        <w:rPr>
          <w:rFonts w:ascii="Times New Roman" w:eastAsiaTheme="minorEastAsia" w:hAnsi="Times New Roman" w:cs="Times New Roman"/>
          <w:b/>
          <w:i/>
          <w:lang w:val="en-GB"/>
        </w:rPr>
        <w:t>s</w:t>
      </w:r>
      <w:r w:rsidRPr="0095419A">
        <w:rPr>
          <w:rFonts w:ascii="Times New Roman" w:eastAsiaTheme="minorEastAsia" w:hAnsi="Times New Roman" w:cs="Times New Roman"/>
          <w:b/>
          <w:i/>
          <w:lang w:val="en-GB"/>
        </w:rPr>
        <w:t xml:space="preserve">. </w:t>
      </w:r>
    </w:p>
    <w:p w14:paraId="147F1475" w14:textId="2F206E85" w:rsidR="00CE6BBB" w:rsidRPr="00D401DF" w:rsidRDefault="00C87DB3" w:rsidP="0095419A">
      <w:pPr>
        <w:spacing w:before="120" w:after="0"/>
        <w:rPr>
          <w:rFonts w:eastAsiaTheme="minorEastAsia"/>
          <w:b/>
          <w:i/>
          <w:lang w:val="en-GB"/>
        </w:rPr>
      </w:pPr>
      <w:r w:rsidRPr="00D401DF">
        <w:rPr>
          <w:rFonts w:eastAsiaTheme="minorEastAsia"/>
          <w:b/>
          <w:i/>
          <w:lang w:val="en-GB"/>
        </w:rPr>
        <w:t>Proposal</w:t>
      </w:r>
      <w:r w:rsidR="00E40B6C" w:rsidRPr="00D401DF">
        <w:rPr>
          <w:rFonts w:eastAsiaTheme="minorEastAsia"/>
          <w:b/>
          <w:i/>
          <w:iCs/>
          <w:lang w:val="en-GB"/>
        </w:rPr>
        <w:t xml:space="preserve"> </w:t>
      </w:r>
      <w:r w:rsidR="003911AA">
        <w:rPr>
          <w:rFonts w:eastAsiaTheme="minorEastAsia"/>
          <w:b/>
          <w:i/>
          <w:iCs/>
          <w:lang w:val="en-GB"/>
        </w:rPr>
        <w:t>1</w:t>
      </w:r>
      <w:r w:rsidR="009534DD">
        <w:rPr>
          <w:rFonts w:eastAsiaTheme="minorEastAsia"/>
          <w:b/>
          <w:i/>
          <w:iCs/>
          <w:lang w:val="en-GB"/>
        </w:rPr>
        <w:t>2</w:t>
      </w:r>
      <w:r w:rsidRPr="00D401DF">
        <w:rPr>
          <w:rFonts w:eastAsiaTheme="minorEastAsia"/>
          <w:b/>
          <w:i/>
          <w:lang w:val="en-GB"/>
        </w:rPr>
        <w:t>:</w:t>
      </w:r>
      <w:r w:rsidR="00534E50" w:rsidRPr="00D401DF">
        <w:rPr>
          <w:rFonts w:eastAsiaTheme="minorEastAsia"/>
          <w:b/>
          <w:i/>
          <w:lang w:val="en-GB"/>
        </w:rPr>
        <w:t xml:space="preserve"> </w:t>
      </w:r>
    </w:p>
    <w:p w14:paraId="54831087" w14:textId="1331711A" w:rsidR="00C847EB" w:rsidDel="002F1DFD" w:rsidRDefault="00031980" w:rsidP="001F6019">
      <w:pPr>
        <w:pStyle w:val="aff0"/>
        <w:numPr>
          <w:ilvl w:val="0"/>
          <w:numId w:val="11"/>
        </w:numPr>
        <w:spacing w:beforeLines="0" w:before="0" w:after="240"/>
        <w:ind w:firstLineChars="0"/>
        <w:rPr>
          <w:lang w:val="en-GB"/>
        </w:rPr>
      </w:pPr>
      <w:r w:rsidRPr="006743D0">
        <w:rPr>
          <w:rFonts w:ascii="Times New Roman" w:eastAsiaTheme="minorEastAsia" w:hAnsi="Times New Roman" w:cs="Times New Roman"/>
          <w:b/>
          <w:i/>
          <w:lang w:val="en-GB"/>
        </w:rPr>
        <w:t>Circular polarization enhancement on Tx diversity could be studied</w:t>
      </w:r>
      <w:r w:rsidR="004C3AF8">
        <w:rPr>
          <w:rFonts w:ascii="Times New Roman" w:eastAsiaTheme="minorEastAsia" w:hAnsi="Times New Roman" w:cs="Times New Roman"/>
          <w:b/>
          <w:i/>
          <w:lang w:val="en-GB"/>
        </w:rPr>
        <w:t xml:space="preserve"> for downlink </w:t>
      </w:r>
      <w:r w:rsidR="00B72DD7">
        <w:rPr>
          <w:rFonts w:ascii="Times New Roman" w:eastAsiaTheme="minorEastAsia" w:hAnsi="Times New Roman" w:cs="Times New Roman"/>
          <w:b/>
          <w:i/>
          <w:lang w:val="en-GB"/>
        </w:rPr>
        <w:t>coverage</w:t>
      </w:r>
      <w:r w:rsidR="004C3AF8">
        <w:rPr>
          <w:rFonts w:ascii="Times New Roman" w:eastAsiaTheme="minorEastAsia" w:hAnsi="Times New Roman" w:cs="Times New Roman"/>
          <w:b/>
          <w:i/>
          <w:lang w:val="en-GB"/>
        </w:rPr>
        <w:t xml:space="preserve"> </w:t>
      </w:r>
      <w:r w:rsidR="00B72DD7">
        <w:rPr>
          <w:rFonts w:ascii="Times New Roman" w:eastAsiaTheme="minorEastAsia" w:hAnsi="Times New Roman" w:cs="Times New Roman"/>
          <w:b/>
          <w:i/>
          <w:lang w:val="en-GB"/>
        </w:rPr>
        <w:t>enhancements in NR NTN if needed</w:t>
      </w:r>
      <w:r w:rsidRPr="006743D0">
        <w:rPr>
          <w:rFonts w:ascii="Times New Roman" w:eastAsiaTheme="minorEastAsia" w:hAnsi="Times New Roman" w:cs="Times New Roman"/>
          <w:b/>
          <w:i/>
          <w:lang w:val="en-GB"/>
        </w:rPr>
        <w:t>.</w:t>
      </w:r>
      <w:r w:rsidRPr="001C37E8">
        <w:rPr>
          <w:rFonts w:ascii="Times New Roman" w:eastAsiaTheme="minorEastAsia" w:hAnsi="Times New Roman" w:cs="Times New Roman"/>
          <w:b/>
          <w:i/>
          <w:lang w:val="en-GB"/>
        </w:rPr>
        <w:t xml:space="preserve"> </w:t>
      </w:r>
    </w:p>
    <w:p w14:paraId="1AF8BC0A" w14:textId="0BE9E54E"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3672386D" w:rsidR="00252563" w:rsidRDefault="005067D8">
      <w:pPr>
        <w:spacing w:before="120"/>
        <w:rPr>
          <w:rFonts w:eastAsia="宋体"/>
          <w:lang w:eastAsia="zh-CN"/>
        </w:rPr>
      </w:pPr>
      <w:r>
        <w:rPr>
          <w:rFonts w:eastAsia="宋体"/>
          <w:lang w:eastAsia="zh-CN"/>
        </w:rPr>
        <w:t xml:space="preserve">In this contribution, we </w:t>
      </w:r>
      <w:r>
        <w:rPr>
          <w:rFonts w:eastAsia="等线"/>
          <w:lang w:eastAsia="zh-CN"/>
        </w:rPr>
        <w:t xml:space="preserve">discuss the </w:t>
      </w:r>
      <w:r w:rsidR="00B64F09">
        <w:rPr>
          <w:rFonts w:eastAsia="等线"/>
          <w:lang w:eastAsia="zh-CN"/>
        </w:rPr>
        <w:t>aspects related to coverage enhancement of NR NTN</w:t>
      </w:r>
      <w:r>
        <w:rPr>
          <w:rFonts w:eastAsia="宋体"/>
          <w:lang w:eastAsia="zh-CN"/>
        </w:rPr>
        <w:t xml:space="preserve">, and have following  observations and proposals: </w:t>
      </w:r>
    </w:p>
    <w:p w14:paraId="7586D040" w14:textId="77777777" w:rsidR="00057815" w:rsidRDefault="00057815" w:rsidP="00057815">
      <w:pPr>
        <w:spacing w:before="12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1</w:t>
      </w:r>
      <w:r w:rsidRPr="00F845AE">
        <w:rPr>
          <w:rFonts w:eastAsiaTheme="minorEastAsia"/>
          <w:b/>
          <w:i/>
          <w:iCs/>
          <w:lang w:val="en-GB"/>
        </w:rPr>
        <w:t>:</w:t>
      </w:r>
      <w:r>
        <w:rPr>
          <w:rFonts w:eastAsiaTheme="minorEastAsia"/>
          <w:b/>
          <w:i/>
          <w:iCs/>
          <w:lang w:val="en-GB"/>
        </w:rPr>
        <w:t xml:space="preserve"> </w:t>
      </w:r>
    </w:p>
    <w:p w14:paraId="4FF018C4" w14:textId="77777777" w:rsidR="00057815" w:rsidRPr="004343AE" w:rsidRDefault="00057815" w:rsidP="00057815">
      <w:pPr>
        <w:pStyle w:val="aff0"/>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T</w:t>
      </w:r>
      <w:r w:rsidRPr="004343AE">
        <w:rPr>
          <w:rFonts w:ascii="Times New Roman" w:eastAsiaTheme="minorEastAsia" w:hAnsi="Times New Roman" w:cs="Times New Roman"/>
          <w:b/>
          <w:i/>
          <w:lang w:val="en-GB" w:eastAsia="en-US"/>
        </w:rPr>
        <w:t xml:space="preserve">he performance of PUCCH for Msg4 HARQ-ACK with </w:t>
      </w:r>
      <w:r w:rsidRPr="00C70D3B">
        <w:rPr>
          <w:rFonts w:ascii="Times New Roman" w:eastAsiaTheme="minorEastAsia" w:hAnsi="Times New Roman" w:cs="Times New Roman"/>
          <w:b/>
          <w:i/>
          <w:lang w:val="en-GB" w:eastAsia="en-US"/>
        </w:rPr>
        <w:t xml:space="preserve">8 repetitions can match with the performance of </w:t>
      </w:r>
      <w:r w:rsidRPr="00351C98">
        <w:rPr>
          <w:rFonts w:ascii="Times New Roman" w:eastAsiaTheme="minorEastAsia" w:hAnsi="Times New Roman" w:cs="Times New Roman"/>
          <w:b/>
          <w:i/>
          <w:lang w:val="en-GB" w:eastAsia="en-US"/>
        </w:rPr>
        <w:t xml:space="preserve">PUCCH repetition for </w:t>
      </w:r>
      <w:r w:rsidRPr="00B36A97">
        <w:rPr>
          <w:rFonts w:ascii="Times New Roman" w:eastAsiaTheme="minorEastAsia" w:hAnsi="Times New Roman" w:cs="Times New Roman"/>
          <w:b/>
          <w:i/>
          <w:lang w:val="en-GB" w:eastAsia="en-US"/>
        </w:rPr>
        <w:t xml:space="preserve">HARQ ACK feedback on </w:t>
      </w:r>
      <w:r w:rsidRPr="00351C98">
        <w:rPr>
          <w:rFonts w:ascii="Times New Roman" w:eastAsiaTheme="minorEastAsia" w:hAnsi="Times New Roman" w:cs="Times New Roman"/>
          <w:b/>
          <w:i/>
          <w:lang w:val="en-GB" w:eastAsia="en-US"/>
        </w:rPr>
        <w:t>dedicated PUCCH resource</w:t>
      </w:r>
      <w:r w:rsidRPr="004343AE">
        <w:rPr>
          <w:rFonts w:ascii="Times New Roman" w:eastAsiaTheme="minorEastAsia" w:hAnsi="Times New Roman" w:cs="Times New Roman"/>
          <w:b/>
          <w:i/>
          <w:lang w:val="en-GB" w:eastAsia="en-US"/>
        </w:rPr>
        <w:t xml:space="preserve">. </w:t>
      </w:r>
    </w:p>
    <w:p w14:paraId="2D3C098E" w14:textId="77777777" w:rsidR="00057815" w:rsidRDefault="00057815" w:rsidP="00057815">
      <w:pPr>
        <w:spacing w:before="12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2</w:t>
      </w:r>
      <w:r w:rsidRPr="00F845AE">
        <w:rPr>
          <w:rFonts w:eastAsiaTheme="minorEastAsia"/>
          <w:b/>
          <w:i/>
          <w:iCs/>
          <w:lang w:val="en-GB"/>
        </w:rPr>
        <w:t>:</w:t>
      </w:r>
      <w:r>
        <w:rPr>
          <w:rFonts w:eastAsiaTheme="minorEastAsia"/>
          <w:b/>
          <w:i/>
          <w:iCs/>
          <w:lang w:val="en-GB"/>
        </w:rPr>
        <w:t xml:space="preserve"> </w:t>
      </w:r>
    </w:p>
    <w:p w14:paraId="73475351" w14:textId="77777777" w:rsidR="00057815" w:rsidRDefault="00057815" w:rsidP="00057815">
      <w:pPr>
        <w:pStyle w:val="aff0"/>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T</w:t>
      </w:r>
      <w:r w:rsidRPr="00B769AB">
        <w:rPr>
          <w:rFonts w:ascii="Times New Roman" w:eastAsiaTheme="minorEastAsia" w:hAnsi="Times New Roman" w:cs="Times New Roman"/>
          <w:b/>
          <w:i/>
          <w:lang w:val="en-GB" w:eastAsia="en-US"/>
        </w:rPr>
        <w:t>he performance gain with inter-slot FH and intra-slot FH</w:t>
      </w:r>
      <w:r>
        <w:rPr>
          <w:rFonts w:ascii="Times New Roman" w:eastAsiaTheme="minorEastAsia" w:hAnsi="Times New Roman" w:cs="Times New Roman"/>
          <w:b/>
          <w:i/>
          <w:lang w:val="en-GB" w:eastAsia="en-US"/>
        </w:rPr>
        <w:t xml:space="preserve"> </w:t>
      </w:r>
      <w:r w:rsidRPr="00B769AB">
        <w:rPr>
          <w:rFonts w:ascii="Times New Roman" w:eastAsiaTheme="minorEastAsia" w:hAnsi="Times New Roman" w:cs="Times New Roman"/>
          <w:b/>
          <w:i/>
          <w:lang w:val="en-GB" w:eastAsia="en-US"/>
        </w:rPr>
        <w:t>decreases with the larger repetition number</w:t>
      </w:r>
      <w:r>
        <w:rPr>
          <w:rFonts w:ascii="Times New Roman" w:eastAsiaTheme="minorEastAsia" w:hAnsi="Times New Roman" w:cs="Times New Roman"/>
          <w:b/>
          <w:i/>
          <w:lang w:val="en-GB" w:eastAsia="en-US"/>
        </w:rPr>
        <w:t>.</w:t>
      </w:r>
    </w:p>
    <w:p w14:paraId="12543640" w14:textId="77777777" w:rsidR="00057815" w:rsidRPr="004343AE" w:rsidRDefault="00057815" w:rsidP="00057815">
      <w:pPr>
        <w:pStyle w:val="aff0"/>
        <w:numPr>
          <w:ilvl w:val="0"/>
          <w:numId w:val="14"/>
        </w:numPr>
        <w:spacing w:beforeLines="0" w:before="0"/>
        <w:ind w:firstLineChars="0"/>
        <w:rPr>
          <w:rFonts w:ascii="Times New Roman" w:eastAsiaTheme="minorEastAsia" w:hAnsi="Times New Roman" w:cs="Times New Roman"/>
          <w:b/>
          <w:i/>
          <w:lang w:val="en-GB" w:eastAsia="en-US"/>
        </w:rPr>
      </w:pPr>
      <w:r>
        <w:rPr>
          <w:rFonts w:ascii="Times New Roman" w:eastAsiaTheme="minorEastAsia" w:hAnsi="Times New Roman" w:cs="Times New Roman"/>
          <w:b/>
          <w:i/>
          <w:lang w:val="en-GB" w:eastAsia="en-US"/>
        </w:rPr>
        <w:t xml:space="preserve">Compared to PUCCH repetitions for msg4 HARQ-ACK without frequency hopping, at most 0.2dB and 0.4dB additional </w:t>
      </w:r>
      <w:r w:rsidRPr="004343AE">
        <w:rPr>
          <w:rFonts w:ascii="Times New Roman" w:eastAsiaTheme="minorEastAsia" w:hAnsi="Times New Roman" w:cs="Times New Roman"/>
          <w:b/>
          <w:i/>
          <w:lang w:val="en-GB" w:eastAsia="en-US"/>
        </w:rPr>
        <w:t>performance</w:t>
      </w:r>
      <w:r>
        <w:rPr>
          <w:rFonts w:ascii="Times New Roman" w:eastAsiaTheme="minorEastAsia" w:hAnsi="Times New Roman" w:cs="Times New Roman"/>
          <w:b/>
          <w:i/>
          <w:lang w:val="en-GB" w:eastAsia="en-US"/>
        </w:rPr>
        <w:t xml:space="preserve"> gain from PUCCH repetitions with </w:t>
      </w:r>
      <w:r w:rsidRPr="00EE6987">
        <w:rPr>
          <w:rFonts w:ascii="Times New Roman" w:eastAsiaTheme="minorEastAsia" w:hAnsi="Times New Roman" w:cs="Times New Roman"/>
          <w:b/>
          <w:i/>
          <w:lang w:val="en-GB" w:eastAsia="en-US"/>
        </w:rPr>
        <w:t xml:space="preserve">inter-slot </w:t>
      </w:r>
      <w:r>
        <w:rPr>
          <w:rFonts w:ascii="Times New Roman" w:eastAsiaTheme="minorEastAsia" w:hAnsi="Times New Roman" w:cs="Times New Roman"/>
          <w:b/>
          <w:i/>
          <w:lang w:val="en-GB" w:eastAsia="en-US"/>
        </w:rPr>
        <w:t>FH and intra-slot FH can be obtained, respectively.</w:t>
      </w:r>
      <w:r w:rsidRPr="004343AE">
        <w:rPr>
          <w:rFonts w:ascii="Times New Roman" w:eastAsiaTheme="minorEastAsia" w:hAnsi="Times New Roman" w:cs="Times New Roman"/>
          <w:b/>
          <w:i/>
          <w:lang w:val="en-GB" w:eastAsia="en-US"/>
        </w:rPr>
        <w:t xml:space="preserve"> </w:t>
      </w:r>
    </w:p>
    <w:p w14:paraId="7B456AC0" w14:textId="77777777" w:rsidR="00057815" w:rsidRDefault="00057815" w:rsidP="00057815">
      <w:pPr>
        <w:pStyle w:val="a0"/>
        <w:spacing w:before="120" w:after="0"/>
        <w:rPr>
          <w:rFonts w:ascii="Times New Roman" w:eastAsiaTheme="minorEastAsia" w:hAnsi="Times New Roman"/>
          <w:b/>
          <w:i/>
          <w:lang w:val="en-GB"/>
        </w:rPr>
      </w:pPr>
      <w:r>
        <w:rPr>
          <w:rFonts w:ascii="Times New Roman" w:eastAsiaTheme="minorEastAsia" w:hAnsi="Times New Roman"/>
          <w:b/>
          <w:i/>
          <w:lang w:val="en-GB"/>
        </w:rPr>
        <w:t>Observation</w:t>
      </w:r>
      <w:r w:rsidRPr="00F845AE">
        <w:rPr>
          <w:rFonts w:ascii="Times New Roman" w:eastAsiaTheme="minorEastAsia" w:hAnsi="Times New Roman"/>
          <w:b/>
          <w:i/>
          <w:lang w:val="en-GB"/>
        </w:rPr>
        <w:t xml:space="preserve"> </w:t>
      </w:r>
      <w:r>
        <w:rPr>
          <w:rFonts w:ascii="Times New Roman" w:eastAsiaTheme="minorEastAsia" w:hAnsi="Times New Roman"/>
          <w:b/>
          <w:i/>
          <w:lang w:val="en-GB"/>
        </w:rPr>
        <w:t>3</w:t>
      </w:r>
      <w:r w:rsidRPr="00F845AE">
        <w:rPr>
          <w:rFonts w:ascii="Times New Roman" w:eastAsiaTheme="minorEastAsia" w:hAnsi="Times New Roman"/>
          <w:b/>
          <w:i/>
          <w:lang w:val="en-GB"/>
        </w:rPr>
        <w:t>:</w:t>
      </w:r>
      <w:r>
        <w:rPr>
          <w:rFonts w:ascii="Times New Roman" w:eastAsiaTheme="minorEastAsia" w:hAnsi="Times New Roman"/>
          <w:b/>
          <w:i/>
          <w:lang w:val="en-GB"/>
        </w:rPr>
        <w:t xml:space="preserve"> </w:t>
      </w:r>
    </w:p>
    <w:p w14:paraId="311D4313" w14:textId="77777777" w:rsidR="00057815" w:rsidRPr="008D112B" w:rsidRDefault="00057815" w:rsidP="00057815">
      <w:pPr>
        <w:pStyle w:val="a0"/>
        <w:numPr>
          <w:ilvl w:val="0"/>
          <w:numId w:val="13"/>
        </w:numPr>
        <w:spacing w:beforeLines="0" w:before="0" w:after="0"/>
        <w:rPr>
          <w:rFonts w:ascii="Times New Roman" w:eastAsiaTheme="minorEastAsia" w:hAnsi="Times New Roman"/>
          <w:lang w:val="en-GB"/>
        </w:rPr>
      </w:pPr>
      <w:r>
        <w:rPr>
          <w:rFonts w:ascii="Times New Roman" w:eastAsiaTheme="minorEastAsia" w:hAnsi="Times New Roman"/>
          <w:b/>
          <w:i/>
          <w:lang w:val="en-GB"/>
        </w:rPr>
        <w:t xml:space="preserve">For LEO-600 and LEO-1200, </w:t>
      </w:r>
      <w:r w:rsidRPr="00C12061">
        <w:rPr>
          <w:rFonts w:ascii="Times New Roman" w:eastAsiaTheme="minorEastAsia" w:hAnsi="Times New Roman"/>
          <w:b/>
          <w:i/>
          <w:lang w:val="en-GB"/>
        </w:rPr>
        <w:t xml:space="preserve">the maximum duration of DMRS bundling due to delay drift or timing error </w:t>
      </w:r>
      <w:r>
        <w:rPr>
          <w:rFonts w:ascii="Times New Roman" w:eastAsiaTheme="minorEastAsia" w:hAnsi="Times New Roman"/>
          <w:b/>
          <w:i/>
          <w:lang w:val="en-GB"/>
        </w:rPr>
        <w:t xml:space="preserve">requirement </w:t>
      </w:r>
      <w:r w:rsidRPr="00C12061">
        <w:rPr>
          <w:rFonts w:ascii="Times New Roman" w:eastAsiaTheme="minorEastAsia" w:hAnsi="Times New Roman"/>
          <w:b/>
          <w:i/>
          <w:lang w:val="en-GB"/>
        </w:rPr>
        <w:t>is limited by 16ms</w:t>
      </w:r>
      <w:r>
        <w:rPr>
          <w:rFonts w:ascii="Times New Roman" w:eastAsiaTheme="minorEastAsia" w:hAnsi="Times New Roman"/>
          <w:b/>
          <w:i/>
          <w:lang w:val="en-GB"/>
        </w:rPr>
        <w:t xml:space="preserve"> for SCS of 15kHz</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767AC83B" w14:textId="77777777" w:rsidR="00057815" w:rsidRDefault="00057815" w:rsidP="00057815">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Observation</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5F607153" w14:textId="77777777" w:rsidR="00057815" w:rsidRPr="008D112B" w:rsidRDefault="00057815" w:rsidP="00057815">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For DMRS bundling with 32ms</w:t>
      </w:r>
      <w:r w:rsidRPr="00C12061">
        <w:rPr>
          <w:rFonts w:ascii="Times New Roman" w:eastAsiaTheme="minorEastAsia" w:hAnsi="Times New Roman"/>
          <w:b/>
          <w:i/>
          <w:lang w:val="en-GB"/>
        </w:rPr>
        <w:t xml:space="preserve"> duration</w:t>
      </w:r>
      <w:r>
        <w:rPr>
          <w:rFonts w:ascii="Times New Roman" w:eastAsiaTheme="minorEastAsia" w:hAnsi="Times New Roman"/>
          <w:b/>
          <w:i/>
          <w:lang w:val="en-GB"/>
        </w:rPr>
        <w:t>,</w:t>
      </w:r>
      <w:r w:rsidRPr="00C12061">
        <w:rPr>
          <w:rFonts w:ascii="Times New Roman" w:eastAsiaTheme="minorEastAsia" w:hAnsi="Times New Roman"/>
          <w:b/>
          <w:i/>
          <w:lang w:val="en-GB"/>
        </w:rPr>
        <w:t xml:space="preserve"> </w:t>
      </w:r>
      <w:r w:rsidRPr="00256804">
        <w:rPr>
          <w:rFonts w:ascii="Times New Roman" w:eastAsiaTheme="minorEastAsia" w:hAnsi="Times New Roman"/>
          <w:b/>
          <w:i/>
          <w:lang w:val="en-GB"/>
        </w:rPr>
        <w:t>the maximum doppler shift variation is much smaller than ±0.1ppm the frequency error requirement</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78303B0D" w14:textId="77777777" w:rsidR="00057815" w:rsidRDefault="00057815" w:rsidP="00057815">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Observation</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6D56684B" w14:textId="77777777" w:rsidR="00057815" w:rsidRPr="008D112B" w:rsidRDefault="00057815" w:rsidP="00057815">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 xml:space="preserve">For DMRS bundling, </w:t>
      </w:r>
      <w:r w:rsidRPr="006D3D24">
        <w:rPr>
          <w:rFonts w:ascii="Times New Roman" w:eastAsiaTheme="minorEastAsia" w:hAnsi="Times New Roman"/>
          <w:b/>
          <w:i/>
          <w:lang w:val="en-GB"/>
        </w:rPr>
        <w:t>the maximum duration due to phase difference is limited by 8ms for LEO-600 scenarios and 16ms for LEO-1200</w:t>
      </w:r>
      <w:r>
        <w:rPr>
          <w:rFonts w:ascii="Times New Roman" w:eastAsiaTheme="minorEastAsia" w:hAnsi="Times New Roman"/>
          <w:b/>
          <w:i/>
          <w:lang w:val="en-GB"/>
        </w:rPr>
        <w:t xml:space="preserve"> scenarios</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4E53CE1F" w14:textId="77777777" w:rsidR="00057815" w:rsidRDefault="00057815" w:rsidP="00057815">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Observation 6</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00176537" w14:textId="77777777" w:rsidR="00057815" w:rsidRPr="005C291F" w:rsidRDefault="00057815" w:rsidP="00057815">
      <w:pPr>
        <w:pStyle w:val="a0"/>
        <w:numPr>
          <w:ilvl w:val="0"/>
          <w:numId w:val="13"/>
        </w:numPr>
        <w:spacing w:beforeLines="0" w:before="0" w:after="240"/>
        <w:rPr>
          <w:lang w:val="en-GB"/>
        </w:rPr>
      </w:pPr>
      <w:r w:rsidRPr="00800417">
        <w:rPr>
          <w:rFonts w:ascii="Times New Roman" w:eastAsiaTheme="minorEastAsia" w:hAnsi="Times New Roman"/>
          <w:b/>
          <w:i/>
          <w:lang w:val="en-GB"/>
        </w:rPr>
        <w:t xml:space="preserve">DMRS bundling </w:t>
      </w:r>
      <w:r>
        <w:rPr>
          <w:rFonts w:ascii="Times New Roman" w:eastAsiaTheme="minorEastAsia" w:hAnsi="Times New Roman"/>
          <w:b/>
          <w:i/>
          <w:lang w:val="en-GB"/>
        </w:rPr>
        <w:t>should</w:t>
      </w:r>
      <w:r w:rsidRPr="000310EA">
        <w:rPr>
          <w:rFonts w:ascii="Times New Roman" w:eastAsiaTheme="minorEastAsia" w:hAnsi="Times New Roman"/>
          <w:b/>
          <w:i/>
          <w:lang w:val="en-GB"/>
        </w:rPr>
        <w:t xml:space="preserve"> be performed</w:t>
      </w:r>
      <w:r w:rsidRPr="00800417">
        <w:rPr>
          <w:rFonts w:ascii="Times New Roman" w:eastAsiaTheme="minorEastAsia" w:hAnsi="Times New Roman"/>
          <w:b/>
          <w:i/>
          <w:lang w:val="en-GB"/>
        </w:rPr>
        <w:t xml:space="preserve"> within the validity duration</w:t>
      </w:r>
      <w:r w:rsidRPr="00F845AE">
        <w:rPr>
          <w:rFonts w:ascii="Times New Roman" w:eastAsiaTheme="minorEastAsia" w:hAnsi="Times New Roman"/>
          <w:b/>
          <w:i/>
          <w:lang w:val="en-GB"/>
        </w:rPr>
        <w:t>.</w:t>
      </w:r>
    </w:p>
    <w:p w14:paraId="0E1A3610" w14:textId="77777777" w:rsidR="00057815" w:rsidRDefault="00057815" w:rsidP="00057815">
      <w:pPr>
        <w:spacing w:before="120" w:after="0"/>
        <w:rPr>
          <w:rFonts w:eastAsiaTheme="minorEastAsia"/>
          <w:b/>
          <w:i/>
          <w:iCs/>
          <w:lang w:val="en-GB"/>
        </w:rPr>
      </w:pPr>
      <w:r w:rsidRPr="00F845AE">
        <w:rPr>
          <w:rFonts w:eastAsiaTheme="minorEastAsia"/>
          <w:b/>
          <w:i/>
          <w:lang w:val="en-GB"/>
        </w:rPr>
        <w:t xml:space="preserve">Observation </w:t>
      </w:r>
      <w:r>
        <w:rPr>
          <w:rFonts w:eastAsiaTheme="minorEastAsia"/>
          <w:b/>
          <w:i/>
          <w:iCs/>
          <w:lang w:val="en-GB"/>
        </w:rPr>
        <w:t>7</w:t>
      </w:r>
      <w:r w:rsidRPr="00F845AE">
        <w:rPr>
          <w:rFonts w:eastAsiaTheme="minorEastAsia"/>
          <w:b/>
          <w:i/>
          <w:iCs/>
          <w:lang w:val="en-GB"/>
        </w:rPr>
        <w:t>:</w:t>
      </w:r>
      <w:r>
        <w:rPr>
          <w:rFonts w:eastAsiaTheme="minorEastAsia"/>
          <w:b/>
          <w:i/>
          <w:iCs/>
          <w:lang w:val="en-GB"/>
        </w:rPr>
        <w:t xml:space="preserve"> </w:t>
      </w:r>
    </w:p>
    <w:p w14:paraId="1E98ABC0" w14:textId="77777777" w:rsidR="00057815" w:rsidRPr="0095419A" w:rsidRDefault="00057815" w:rsidP="00057815">
      <w:pPr>
        <w:pStyle w:val="aff0"/>
        <w:numPr>
          <w:ilvl w:val="0"/>
          <w:numId w:val="14"/>
        </w:numPr>
        <w:spacing w:beforeLines="0" w:before="0"/>
        <w:ind w:firstLineChars="0"/>
        <w:rPr>
          <w:rFonts w:eastAsiaTheme="minorEastAsia"/>
          <w:b/>
          <w:i/>
          <w:lang w:val="en-GB"/>
        </w:rPr>
      </w:pPr>
      <w:r w:rsidRPr="0095419A">
        <w:rPr>
          <w:rFonts w:ascii="Times New Roman" w:eastAsiaTheme="minorEastAsia" w:hAnsi="Times New Roman" w:cs="Times New Roman"/>
          <w:b/>
          <w:i/>
          <w:lang w:val="en-GB"/>
        </w:rPr>
        <w:t>Little gain can be seen for AMR 4.75kbps voice packet transmission on PUSCH when</w:t>
      </w:r>
      <w:r>
        <w:rPr>
          <w:rFonts w:ascii="Times New Roman" w:eastAsiaTheme="minorEastAsia" w:hAnsi="Times New Roman" w:cs="Times New Roman"/>
          <w:b/>
          <w:i/>
          <w:lang w:val="en-GB"/>
        </w:rPr>
        <w:t xml:space="preserve"> up to 4 bytes of</w:t>
      </w:r>
      <w:r w:rsidRPr="0095419A">
        <w:rPr>
          <w:rFonts w:ascii="Times New Roman" w:eastAsiaTheme="minorEastAsia" w:hAnsi="Times New Roman" w:cs="Times New Roman"/>
          <w:b/>
          <w:i/>
          <w:lang w:val="en-GB"/>
        </w:rPr>
        <w:t xml:space="preserve"> the MAC/RLC/PDCP headers are reduced.</w:t>
      </w:r>
    </w:p>
    <w:p w14:paraId="5B31A6B9" w14:textId="77777777" w:rsidR="00057815" w:rsidRPr="00D401DF" w:rsidRDefault="00057815" w:rsidP="00057815">
      <w:pPr>
        <w:spacing w:before="120" w:after="0"/>
        <w:rPr>
          <w:rFonts w:eastAsiaTheme="minorEastAsia"/>
          <w:b/>
          <w:i/>
          <w:lang w:val="en-GB"/>
        </w:rPr>
      </w:pPr>
      <w:r w:rsidRPr="007F68F0">
        <w:rPr>
          <w:rFonts w:eastAsiaTheme="minorEastAsia"/>
          <w:b/>
          <w:i/>
          <w:lang w:val="en-GB"/>
        </w:rPr>
        <w:t>O</w:t>
      </w:r>
      <w:r w:rsidRPr="00D401DF">
        <w:rPr>
          <w:rFonts w:eastAsiaTheme="minorEastAsia"/>
          <w:b/>
          <w:i/>
          <w:lang w:val="en-GB"/>
        </w:rPr>
        <w:t>bservation</w:t>
      </w:r>
      <w:r w:rsidRPr="00D401DF">
        <w:rPr>
          <w:rFonts w:eastAsiaTheme="minorEastAsia"/>
          <w:b/>
          <w:i/>
          <w:iCs/>
          <w:lang w:val="en-GB"/>
        </w:rPr>
        <w:t xml:space="preserve"> </w:t>
      </w:r>
      <w:r>
        <w:rPr>
          <w:rFonts w:eastAsiaTheme="minorEastAsia"/>
          <w:b/>
          <w:i/>
          <w:iCs/>
          <w:lang w:val="en-GB"/>
        </w:rPr>
        <w:t>8</w:t>
      </w:r>
      <w:r w:rsidRPr="00D401DF">
        <w:rPr>
          <w:rFonts w:eastAsiaTheme="minorEastAsia"/>
          <w:b/>
          <w:i/>
          <w:lang w:val="en-GB"/>
        </w:rPr>
        <w:t xml:space="preserve">: </w:t>
      </w:r>
    </w:p>
    <w:p w14:paraId="1AD5EBD7" w14:textId="77777777" w:rsidR="00057815" w:rsidRPr="00C12460" w:rsidRDefault="00057815" w:rsidP="00057815">
      <w:pPr>
        <w:pStyle w:val="aff0"/>
        <w:numPr>
          <w:ilvl w:val="0"/>
          <w:numId w:val="11"/>
        </w:numPr>
        <w:spacing w:beforeLines="0" w:before="0" w:after="0"/>
        <w:ind w:firstLineChars="0"/>
        <w:rPr>
          <w:rFonts w:eastAsiaTheme="minorEastAsia"/>
          <w:b/>
          <w:i/>
          <w:lang w:val="en-GB"/>
        </w:rPr>
      </w:pPr>
      <w:r w:rsidRPr="0095419A">
        <w:rPr>
          <w:rFonts w:ascii="Times New Roman" w:eastAsiaTheme="minorEastAsia" w:hAnsi="Times New Roman" w:cs="Times New Roman"/>
          <w:b/>
          <w:i/>
          <w:lang w:val="en-GB"/>
        </w:rPr>
        <w:t xml:space="preserve">Circular polarization can be regard as another spatial domain </w:t>
      </w:r>
      <w:r>
        <w:rPr>
          <w:rFonts w:ascii="Times New Roman" w:eastAsiaTheme="minorEastAsia" w:hAnsi="Times New Roman" w:cs="Times New Roman"/>
          <w:b/>
          <w:i/>
          <w:lang w:val="en-GB"/>
        </w:rPr>
        <w:t>on top of</w:t>
      </w:r>
      <w:r w:rsidRPr="0095419A">
        <w:rPr>
          <w:rFonts w:ascii="Times New Roman" w:eastAsiaTheme="minorEastAsia" w:hAnsi="Times New Roman" w:cs="Times New Roman"/>
          <w:b/>
          <w:i/>
          <w:lang w:val="en-GB"/>
        </w:rPr>
        <w:t xml:space="preserve"> antenna port</w:t>
      </w:r>
      <w:r>
        <w:rPr>
          <w:rFonts w:ascii="Times New Roman" w:eastAsiaTheme="minorEastAsia" w:hAnsi="Times New Roman" w:cs="Times New Roman"/>
          <w:b/>
          <w:i/>
          <w:lang w:val="en-GB"/>
        </w:rPr>
        <w:t>s</w:t>
      </w:r>
      <w:r w:rsidRPr="0095419A">
        <w:rPr>
          <w:rFonts w:ascii="Times New Roman" w:eastAsiaTheme="minorEastAsia" w:hAnsi="Times New Roman" w:cs="Times New Roman"/>
          <w:b/>
          <w:i/>
          <w:lang w:val="en-GB"/>
        </w:rPr>
        <w:t xml:space="preserve">. </w:t>
      </w:r>
    </w:p>
    <w:p w14:paraId="6809A332" w14:textId="77777777" w:rsidR="00057815" w:rsidRDefault="00057815" w:rsidP="00057815">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54C6B571" w14:textId="77777777" w:rsidR="00057815" w:rsidRPr="00F845AE" w:rsidRDefault="00057815" w:rsidP="00057815">
      <w:pPr>
        <w:pStyle w:val="a0"/>
        <w:numPr>
          <w:ilvl w:val="0"/>
          <w:numId w:val="13"/>
        </w:numPr>
        <w:spacing w:beforeLines="0" w:before="0" w:after="240"/>
        <w:rPr>
          <w:rFonts w:ascii="Times New Roman" w:eastAsiaTheme="minorEastAsia" w:hAnsi="Times New Roman"/>
          <w:iCs/>
          <w:lang w:val="en-GB"/>
        </w:rPr>
      </w:pPr>
      <w:r>
        <w:rPr>
          <w:rFonts w:ascii="Times New Roman" w:eastAsiaTheme="minorEastAsia" w:hAnsi="Times New Roman"/>
          <w:b/>
          <w:i/>
          <w:lang w:val="en-GB"/>
        </w:rPr>
        <w:t>Support to use the terminology ‘</w:t>
      </w:r>
      <w:r w:rsidRPr="005E1E8B">
        <w:rPr>
          <w:rFonts w:ascii="Times New Roman" w:eastAsiaTheme="minorEastAsia" w:hAnsi="Times New Roman"/>
          <w:b/>
          <w:i/>
          <w:lang w:val="en-GB"/>
        </w:rPr>
        <w:t>PUCCH transmission before a UE has dedicated PUCCH resource configuration</w:t>
      </w:r>
      <w:r>
        <w:rPr>
          <w:rFonts w:ascii="Times New Roman" w:eastAsiaTheme="minorEastAsia" w:hAnsi="Times New Roman"/>
          <w:b/>
          <w:i/>
          <w:lang w:val="en-GB"/>
        </w:rPr>
        <w:t>’ for</w:t>
      </w:r>
      <w:r w:rsidRPr="005E1E8B">
        <w:rPr>
          <w:rFonts w:ascii="Times New Roman" w:eastAsiaTheme="minorEastAsia" w:hAnsi="Times New Roman"/>
          <w:b/>
          <w:i/>
          <w:lang w:val="en-GB"/>
        </w:rPr>
        <w:t xml:space="preserve"> coverage enhancement of PUCCH for Msg4 HARQ-ACK </w:t>
      </w:r>
      <w:r>
        <w:rPr>
          <w:rFonts w:ascii="Times New Roman" w:eastAsiaTheme="minorEastAsia" w:hAnsi="Times New Roman"/>
          <w:b/>
          <w:i/>
          <w:lang w:val="en-GB"/>
        </w:rPr>
        <w:t>PUCCH</w:t>
      </w:r>
      <w:r w:rsidRPr="00F845AE">
        <w:rPr>
          <w:rFonts w:ascii="Times New Roman" w:eastAsiaTheme="minorEastAsia" w:hAnsi="Times New Roman"/>
          <w:b/>
          <w:i/>
          <w:lang w:val="en-GB"/>
        </w:rPr>
        <w:t>.</w:t>
      </w:r>
    </w:p>
    <w:p w14:paraId="7AE809CE" w14:textId="77777777" w:rsidR="00057815" w:rsidRDefault="00057815" w:rsidP="00057815">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32CD27F0" w14:textId="77777777" w:rsidR="00057815" w:rsidRPr="00C7386B" w:rsidRDefault="00057815" w:rsidP="00057815">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 xml:space="preserve">Support </w:t>
      </w:r>
      <w:r w:rsidRPr="00C7386B">
        <w:rPr>
          <w:rFonts w:ascii="Times New Roman" w:eastAsiaTheme="minorEastAsia" w:hAnsi="Times New Roman"/>
          <w:b/>
          <w:i/>
          <w:lang w:val="en-GB"/>
        </w:rPr>
        <w:t>UE</w:t>
      </w:r>
      <w:r>
        <w:rPr>
          <w:rFonts w:ascii="Times New Roman" w:eastAsiaTheme="minorEastAsia" w:hAnsi="Times New Roman"/>
          <w:b/>
          <w:i/>
          <w:lang w:val="en-GB"/>
        </w:rPr>
        <w:t xml:space="preserve"> to</w:t>
      </w:r>
      <w:r w:rsidRPr="00C7386B">
        <w:rPr>
          <w:rFonts w:ascii="Times New Roman" w:eastAsiaTheme="minorEastAsia" w:hAnsi="Times New Roman"/>
          <w:b/>
          <w:i/>
          <w:lang w:val="en-GB"/>
        </w:rPr>
        <w:t xml:space="preserve"> indicate</w:t>
      </w:r>
      <w:r>
        <w:rPr>
          <w:rFonts w:ascii="Times New Roman" w:eastAsiaTheme="minorEastAsia" w:hAnsi="Times New Roman"/>
          <w:b/>
          <w:i/>
          <w:lang w:val="en-GB"/>
        </w:rPr>
        <w:t xml:space="preserve"> or report</w:t>
      </w:r>
      <w:r w:rsidRPr="00C7386B">
        <w:rPr>
          <w:rFonts w:ascii="Times New Roman" w:eastAsiaTheme="minorEastAsia" w:hAnsi="Times New Roman"/>
          <w:b/>
          <w:i/>
          <w:lang w:val="en-GB"/>
        </w:rPr>
        <w:t xml:space="preserve"> repetition capability</w:t>
      </w:r>
      <w:r>
        <w:rPr>
          <w:rFonts w:ascii="Times New Roman" w:eastAsiaTheme="minorEastAsia" w:hAnsi="Times New Roman"/>
          <w:b/>
          <w:i/>
          <w:lang w:val="en-GB"/>
        </w:rPr>
        <w:t xml:space="preserve"> </w:t>
      </w:r>
      <w:r w:rsidRPr="00FD5652">
        <w:rPr>
          <w:rFonts w:ascii="Times New Roman" w:eastAsiaTheme="minorEastAsia" w:hAnsi="Times New Roman"/>
          <w:b/>
          <w:i/>
          <w:lang w:val="en-GB"/>
        </w:rPr>
        <w:t>for Msg4 HARQ-ACK</w:t>
      </w:r>
      <w:r>
        <w:rPr>
          <w:rFonts w:ascii="Times New Roman" w:eastAsiaTheme="minorEastAsia" w:hAnsi="Times New Roman"/>
          <w:b/>
          <w:i/>
          <w:lang w:val="en-GB"/>
        </w:rPr>
        <w:t xml:space="preserve"> and reuse </w:t>
      </w:r>
      <w:r w:rsidRPr="005314C2">
        <w:rPr>
          <w:rFonts w:ascii="Times New Roman" w:eastAsiaTheme="minorEastAsia" w:hAnsi="Times New Roman"/>
          <w:b/>
          <w:i/>
          <w:lang w:val="en-GB"/>
        </w:rPr>
        <w:t xml:space="preserve">mechanism of </w:t>
      </w:r>
      <w:r>
        <w:rPr>
          <w:rFonts w:ascii="Times New Roman" w:eastAsiaTheme="minorEastAsia" w:hAnsi="Times New Roman"/>
          <w:b/>
          <w:i/>
          <w:lang w:val="en-GB"/>
        </w:rPr>
        <w:t>msg3 repetition capability reporting.</w:t>
      </w:r>
    </w:p>
    <w:p w14:paraId="0381DEA9" w14:textId="77777777" w:rsidR="00057815" w:rsidRPr="00F845AE" w:rsidRDefault="00057815" w:rsidP="00057815">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 xml:space="preserve">Support </w:t>
      </w:r>
      <w:r w:rsidRPr="00C7386B">
        <w:rPr>
          <w:rFonts w:ascii="Times New Roman" w:eastAsiaTheme="minorEastAsia" w:hAnsi="Times New Roman"/>
          <w:b/>
          <w:i/>
          <w:lang w:val="en-GB"/>
        </w:rPr>
        <w:t xml:space="preserve">dynamic </w:t>
      </w:r>
      <w:r>
        <w:rPr>
          <w:rFonts w:ascii="Times New Roman" w:eastAsiaTheme="minorEastAsia" w:hAnsi="Times New Roman"/>
          <w:b/>
          <w:i/>
          <w:lang w:val="en-GB"/>
        </w:rPr>
        <w:t>PUCCH repetition for Msg4 HARQ-ACK</w:t>
      </w:r>
      <w:r w:rsidRPr="00F845AE">
        <w:rPr>
          <w:rFonts w:ascii="Times New Roman" w:eastAsiaTheme="minorEastAsia" w:hAnsi="Times New Roman"/>
          <w:b/>
          <w:i/>
          <w:lang w:val="en-GB"/>
        </w:rPr>
        <w:t>.</w:t>
      </w:r>
    </w:p>
    <w:p w14:paraId="6125A303" w14:textId="77777777" w:rsidR="00057815" w:rsidRDefault="00057815" w:rsidP="00057815">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7BEB9C47" w14:textId="77777777" w:rsidR="00057815" w:rsidRPr="00C7386B" w:rsidRDefault="00057815" w:rsidP="00057815">
      <w:pPr>
        <w:pStyle w:val="a0"/>
        <w:numPr>
          <w:ilvl w:val="0"/>
          <w:numId w:val="13"/>
        </w:numPr>
        <w:spacing w:beforeLines="0" w:before="0" w:after="240"/>
        <w:rPr>
          <w:rFonts w:ascii="Times New Roman" w:eastAsiaTheme="minorEastAsia" w:hAnsi="Times New Roman"/>
          <w:iCs/>
          <w:lang w:val="en-GB"/>
        </w:rPr>
      </w:pPr>
      <w:r>
        <w:rPr>
          <w:rFonts w:ascii="Times New Roman" w:eastAsiaTheme="minorEastAsia" w:hAnsi="Times New Roman"/>
          <w:b/>
          <w:i/>
          <w:lang w:val="en-GB"/>
        </w:rPr>
        <w:t xml:space="preserve">Do not support </w:t>
      </w:r>
      <w:r w:rsidRPr="00940305">
        <w:rPr>
          <w:rFonts w:ascii="Times New Roman" w:eastAsiaTheme="minorEastAsia" w:hAnsi="Times New Roman"/>
          <w:b/>
          <w:i/>
          <w:lang w:val="en-GB"/>
        </w:rPr>
        <w:t>number of PUCCH repetition</w:t>
      </w:r>
      <w:r>
        <w:rPr>
          <w:rFonts w:ascii="Times New Roman" w:eastAsiaTheme="minorEastAsia" w:hAnsi="Times New Roman"/>
          <w:b/>
          <w:i/>
          <w:lang w:val="en-GB"/>
        </w:rPr>
        <w:t>s larger than 8</w:t>
      </w:r>
      <w:r w:rsidRPr="00940305">
        <w:rPr>
          <w:rFonts w:ascii="Times New Roman" w:eastAsiaTheme="minorEastAsia" w:hAnsi="Times New Roman"/>
          <w:b/>
          <w:i/>
          <w:lang w:val="en-GB"/>
        </w:rPr>
        <w:t xml:space="preserve"> for msg4 HARQ-ACK</w:t>
      </w:r>
      <w:r>
        <w:rPr>
          <w:rFonts w:ascii="Times New Roman" w:eastAsiaTheme="minorEastAsia" w:hAnsi="Times New Roman"/>
          <w:b/>
          <w:i/>
          <w:lang w:val="en-GB"/>
        </w:rPr>
        <w:t>.</w:t>
      </w:r>
    </w:p>
    <w:p w14:paraId="55E77104" w14:textId="77777777" w:rsidR="00057815" w:rsidRDefault="00057815" w:rsidP="00057815">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2AE79AD2" w14:textId="77777777" w:rsidR="00057815" w:rsidRPr="00C7386B" w:rsidRDefault="00057815" w:rsidP="00057815">
      <w:pPr>
        <w:pStyle w:val="a0"/>
        <w:numPr>
          <w:ilvl w:val="0"/>
          <w:numId w:val="13"/>
        </w:numPr>
        <w:spacing w:beforeLines="0" w:before="0" w:after="240"/>
        <w:rPr>
          <w:rFonts w:ascii="Times New Roman" w:eastAsiaTheme="minorEastAsia" w:hAnsi="Times New Roman"/>
          <w:iCs/>
          <w:lang w:val="en-GB"/>
        </w:rPr>
      </w:pPr>
      <w:r>
        <w:rPr>
          <w:rFonts w:ascii="Times New Roman" w:eastAsiaTheme="minorEastAsia" w:hAnsi="Times New Roman"/>
          <w:b/>
          <w:i/>
          <w:lang w:val="en-GB"/>
        </w:rPr>
        <w:t>Support</w:t>
      </w:r>
      <w:r w:rsidRPr="000245A8">
        <w:t xml:space="preserve"> </w:t>
      </w:r>
      <w:r w:rsidRPr="000245A8">
        <w:rPr>
          <w:rFonts w:ascii="Times New Roman" w:eastAsiaTheme="minorEastAsia" w:hAnsi="Times New Roman"/>
          <w:b/>
          <w:i/>
          <w:lang w:val="en-GB"/>
        </w:rPr>
        <w:t>PUCCH transmission with 1 repetition</w:t>
      </w:r>
      <w:r w:rsidRPr="00AB36A0">
        <w:rPr>
          <w:rFonts w:ascii="Times New Roman" w:eastAsiaTheme="minorEastAsia" w:hAnsi="Times New Roman"/>
          <w:b/>
          <w:i/>
          <w:lang w:val="en-GB"/>
        </w:rPr>
        <w:t xml:space="preserve"> </w:t>
      </w:r>
      <w:r>
        <w:rPr>
          <w:rFonts w:ascii="Times New Roman" w:eastAsiaTheme="minorEastAsia" w:hAnsi="Times New Roman"/>
          <w:b/>
          <w:i/>
          <w:lang w:val="en-GB"/>
        </w:rPr>
        <w:t>to</w:t>
      </w:r>
      <w:r w:rsidRPr="00AB36A0">
        <w:rPr>
          <w:rFonts w:ascii="Times New Roman" w:eastAsiaTheme="minorEastAsia" w:hAnsi="Times New Roman"/>
          <w:b/>
          <w:i/>
          <w:lang w:val="en-GB"/>
        </w:rPr>
        <w:t xml:space="preserve"> be configured and/or indicated</w:t>
      </w:r>
      <w:r>
        <w:rPr>
          <w:rFonts w:ascii="Times New Roman" w:eastAsiaTheme="minorEastAsia" w:hAnsi="Times New Roman"/>
          <w:b/>
          <w:i/>
          <w:lang w:val="en-GB"/>
        </w:rPr>
        <w:t xml:space="preserve"> based on the procedure or signalling of </w:t>
      </w:r>
      <w:r w:rsidRPr="00AB36A0">
        <w:rPr>
          <w:rFonts w:ascii="Times New Roman" w:eastAsiaTheme="minorEastAsia" w:hAnsi="Times New Roman"/>
          <w:b/>
          <w:i/>
          <w:lang w:val="en-GB"/>
        </w:rPr>
        <w:t xml:space="preserve">PUCCH </w:t>
      </w:r>
      <w:r>
        <w:rPr>
          <w:rFonts w:ascii="Times New Roman" w:eastAsiaTheme="minorEastAsia" w:hAnsi="Times New Roman"/>
          <w:b/>
          <w:i/>
          <w:lang w:val="en-GB"/>
        </w:rPr>
        <w:t>repetition</w:t>
      </w:r>
      <w:r w:rsidRPr="00AB36A0">
        <w:rPr>
          <w:rFonts w:ascii="Times New Roman" w:eastAsiaTheme="minorEastAsia" w:hAnsi="Times New Roman"/>
          <w:b/>
          <w:i/>
          <w:lang w:val="en-GB"/>
        </w:rPr>
        <w:t xml:space="preserve"> for </w:t>
      </w:r>
      <w:r>
        <w:rPr>
          <w:rFonts w:ascii="Times New Roman" w:eastAsiaTheme="minorEastAsia" w:hAnsi="Times New Roman"/>
          <w:b/>
          <w:i/>
          <w:lang w:val="en-GB"/>
        </w:rPr>
        <w:t>m</w:t>
      </w:r>
      <w:r w:rsidRPr="00AB36A0">
        <w:rPr>
          <w:rFonts w:ascii="Times New Roman" w:eastAsiaTheme="minorEastAsia" w:hAnsi="Times New Roman"/>
          <w:b/>
          <w:i/>
          <w:lang w:val="en-GB"/>
        </w:rPr>
        <w:t>sg4 HARQ-ACK</w:t>
      </w:r>
      <w:r>
        <w:rPr>
          <w:rFonts w:ascii="Times New Roman" w:eastAsiaTheme="minorEastAsia" w:hAnsi="Times New Roman"/>
          <w:b/>
          <w:i/>
          <w:lang w:val="en-GB"/>
        </w:rPr>
        <w:t>.</w:t>
      </w:r>
    </w:p>
    <w:p w14:paraId="709B08DF" w14:textId="77777777" w:rsidR="00057815" w:rsidRDefault="00057815" w:rsidP="00057815">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06B03ADE" w14:textId="77777777" w:rsidR="00057815" w:rsidRPr="008D112B" w:rsidRDefault="00057815" w:rsidP="00057815">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Support to enable/disable inter-slot frequency hopping for</w:t>
      </w:r>
      <w:r w:rsidRPr="008D112B">
        <w:rPr>
          <w:rFonts w:ascii="Times New Roman" w:eastAsiaTheme="minorEastAsia" w:hAnsi="Times New Roman"/>
          <w:b/>
          <w:i/>
          <w:lang w:val="en-GB"/>
        </w:rPr>
        <w:t xml:space="preserve"> PUCCH repetition for msg4 HARQ-ACK</w:t>
      </w:r>
      <w:r>
        <w:rPr>
          <w:rFonts w:ascii="Times New Roman" w:eastAsiaTheme="minorEastAsia" w:hAnsi="Times New Roman"/>
          <w:b/>
          <w:i/>
          <w:lang w:val="en-GB"/>
        </w:rPr>
        <w:t xml:space="preserve"> considering the following alternatives</w:t>
      </w:r>
    </w:p>
    <w:p w14:paraId="31CF00D6" w14:textId="77777777" w:rsidR="00057815" w:rsidRPr="008D112B" w:rsidRDefault="00057815" w:rsidP="00057815">
      <w:pPr>
        <w:pStyle w:val="a0"/>
        <w:numPr>
          <w:ilvl w:val="1"/>
          <w:numId w:val="13"/>
        </w:numPr>
        <w:spacing w:beforeLines="0" w:before="0" w:after="0"/>
        <w:rPr>
          <w:rFonts w:ascii="Times New Roman" w:eastAsiaTheme="minorEastAsia" w:hAnsi="Times New Roman"/>
          <w:iCs/>
          <w:lang w:val="en-GB"/>
        </w:rPr>
      </w:pPr>
      <w:r w:rsidRPr="008D112B">
        <w:rPr>
          <w:rFonts w:ascii="Times New Roman" w:eastAsiaTheme="minorEastAsia" w:hAnsi="Times New Roman"/>
          <w:b/>
          <w:i/>
          <w:lang w:val="en-GB"/>
        </w:rPr>
        <w:t xml:space="preserve"> </w:t>
      </w:r>
      <w:r>
        <w:rPr>
          <w:rFonts w:ascii="Times New Roman" w:eastAsiaTheme="minorEastAsia" w:hAnsi="Times New Roman"/>
          <w:b/>
          <w:i/>
          <w:lang w:val="en-GB"/>
        </w:rPr>
        <w:t xml:space="preserve">Alt 1: reusing the </w:t>
      </w:r>
      <w:r w:rsidRPr="008D112B">
        <w:rPr>
          <w:rFonts w:ascii="Times New Roman" w:eastAsiaTheme="minorEastAsia" w:hAnsi="Times New Roman"/>
          <w:b/>
          <w:i/>
          <w:lang w:val="en-GB"/>
        </w:rPr>
        <w:t>frequency hopping flag information field in UL RAR grant</w:t>
      </w:r>
      <w:r>
        <w:rPr>
          <w:rFonts w:ascii="Times New Roman" w:eastAsiaTheme="minorEastAsia" w:hAnsi="Times New Roman"/>
          <w:b/>
          <w:i/>
          <w:lang w:val="en-GB"/>
        </w:rPr>
        <w:t xml:space="preserve"> when the </w:t>
      </w:r>
      <w:r w:rsidRPr="008D112B">
        <w:rPr>
          <w:rFonts w:ascii="Times New Roman" w:eastAsiaTheme="minorEastAsia" w:hAnsi="Times New Roman"/>
          <w:b/>
          <w:i/>
          <w:lang w:val="en-GB"/>
        </w:rPr>
        <w:t>repetition number is</w:t>
      </w:r>
      <w:r>
        <w:rPr>
          <w:rFonts w:ascii="Times New Roman" w:eastAsiaTheme="minorEastAsia" w:hAnsi="Times New Roman"/>
          <w:b/>
          <w:i/>
          <w:lang w:val="en-GB"/>
        </w:rPr>
        <w:t xml:space="preserve"> </w:t>
      </w:r>
      <w:r w:rsidRPr="008D112B">
        <w:rPr>
          <w:rFonts w:ascii="Times New Roman" w:eastAsiaTheme="minorEastAsia" w:hAnsi="Times New Roman"/>
          <w:b/>
          <w:i/>
          <w:lang w:val="en-GB"/>
        </w:rPr>
        <w:t xml:space="preserve">configured </w:t>
      </w:r>
      <w:r>
        <w:rPr>
          <w:rFonts w:ascii="Times New Roman" w:eastAsiaTheme="minorEastAsia" w:hAnsi="Times New Roman"/>
          <w:b/>
          <w:i/>
          <w:lang w:val="en-GB"/>
        </w:rPr>
        <w:t xml:space="preserve">to be </w:t>
      </w:r>
      <w:r w:rsidRPr="008D112B">
        <w:rPr>
          <w:rFonts w:ascii="Times New Roman" w:eastAsiaTheme="minorEastAsia" w:hAnsi="Times New Roman"/>
          <w:b/>
          <w:i/>
          <w:lang w:val="en-GB"/>
        </w:rPr>
        <w:t>more than 1</w:t>
      </w:r>
    </w:p>
    <w:p w14:paraId="6D5FCF55" w14:textId="77777777" w:rsidR="00057815" w:rsidRPr="008D112B" w:rsidRDefault="00057815" w:rsidP="00057815">
      <w:pPr>
        <w:pStyle w:val="a0"/>
        <w:numPr>
          <w:ilvl w:val="1"/>
          <w:numId w:val="13"/>
        </w:numPr>
        <w:spacing w:beforeLines="0" w:before="0" w:after="0"/>
        <w:rPr>
          <w:rFonts w:ascii="Times New Roman" w:eastAsiaTheme="minorEastAsia" w:hAnsi="Times New Roman"/>
          <w:b/>
          <w:i/>
          <w:lang w:val="en-GB"/>
        </w:rPr>
      </w:pPr>
      <w:r w:rsidRPr="008D112B">
        <w:rPr>
          <w:rFonts w:ascii="Times New Roman" w:eastAsiaTheme="minorEastAsia" w:hAnsi="Times New Roman"/>
          <w:b/>
          <w:i/>
          <w:lang w:val="en-GB"/>
        </w:rPr>
        <w:t>Alt 2: reinterpreting some fields in scheduling DCI corresponding to msg4 PDSCH</w:t>
      </w:r>
    </w:p>
    <w:p w14:paraId="358900F0" w14:textId="77777777" w:rsidR="00057815" w:rsidRDefault="00057815" w:rsidP="00057815">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6</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63F5D61F" w14:textId="77777777" w:rsidR="00057815" w:rsidRPr="008D112B" w:rsidRDefault="00057815" w:rsidP="00057815">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Do not support the DMRS bundling for</w:t>
      </w:r>
      <w:r w:rsidRPr="008D112B">
        <w:rPr>
          <w:rFonts w:ascii="Times New Roman" w:eastAsiaTheme="minorEastAsia" w:hAnsi="Times New Roman"/>
          <w:b/>
          <w:i/>
          <w:lang w:val="en-GB"/>
        </w:rPr>
        <w:t xml:space="preserve"> PUCCH repetition for msg4 HARQ-ACK</w:t>
      </w:r>
      <w:r>
        <w:rPr>
          <w:rFonts w:ascii="Times New Roman" w:eastAsiaTheme="minorEastAsia" w:hAnsi="Times New Roman"/>
          <w:b/>
          <w:i/>
          <w:lang w:val="en-GB"/>
        </w:rPr>
        <w:t xml:space="preserve">. </w:t>
      </w:r>
    </w:p>
    <w:p w14:paraId="52521686" w14:textId="77777777" w:rsidR="00057815" w:rsidRDefault="00057815" w:rsidP="00057815">
      <w:pPr>
        <w:pStyle w:val="a0"/>
        <w:spacing w:before="120" w:after="0"/>
        <w:rPr>
          <w:rFonts w:ascii="Times New Roman" w:eastAsiaTheme="minorEastAsia" w:hAnsi="Times New Roman"/>
          <w:b/>
          <w:i/>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7</w:t>
      </w:r>
      <w:r w:rsidRPr="00F845AE">
        <w:rPr>
          <w:rFonts w:ascii="Times New Roman" w:eastAsiaTheme="minorEastAsia" w:hAnsi="Times New Roman"/>
          <w:b/>
          <w:i/>
          <w:lang w:val="en-GB"/>
        </w:rPr>
        <w:t>:</w:t>
      </w:r>
      <w:r>
        <w:rPr>
          <w:rFonts w:ascii="Times New Roman" w:eastAsiaTheme="minorEastAsia" w:hAnsi="Times New Roman"/>
          <w:b/>
          <w:i/>
          <w:lang w:val="en-GB"/>
        </w:rPr>
        <w:t xml:space="preserve"> </w:t>
      </w:r>
    </w:p>
    <w:p w14:paraId="3236FB81" w14:textId="77777777" w:rsidR="00057815" w:rsidRPr="008D112B" w:rsidRDefault="00057815" w:rsidP="00057815">
      <w:pPr>
        <w:pStyle w:val="a0"/>
        <w:numPr>
          <w:ilvl w:val="0"/>
          <w:numId w:val="13"/>
        </w:numPr>
        <w:spacing w:beforeLines="0" w:before="0" w:after="0"/>
        <w:rPr>
          <w:rFonts w:ascii="Times New Roman" w:eastAsiaTheme="minorEastAsia" w:hAnsi="Times New Roman"/>
          <w:lang w:val="en-GB"/>
        </w:rPr>
      </w:pPr>
      <w:r>
        <w:rPr>
          <w:rFonts w:ascii="Times New Roman" w:eastAsiaTheme="minorEastAsia" w:hAnsi="Times New Roman"/>
          <w:b/>
          <w:i/>
          <w:lang w:val="en-GB"/>
        </w:rPr>
        <w:t xml:space="preserve">RAN1 to conclude </w:t>
      </w:r>
      <w:r w:rsidRPr="00294360">
        <w:rPr>
          <w:rFonts w:ascii="Times New Roman" w:eastAsiaTheme="minorEastAsia" w:hAnsi="Times New Roman"/>
          <w:b/>
          <w:i/>
          <w:lang w:val="en-GB"/>
        </w:rPr>
        <w:t>UE is not expected to perform pre-compensation</w:t>
      </w:r>
      <w:r>
        <w:rPr>
          <w:rFonts w:ascii="Times New Roman" w:eastAsiaTheme="minorEastAsia" w:hAnsi="Times New Roman"/>
          <w:b/>
          <w:i/>
          <w:lang w:val="en-GB"/>
        </w:rPr>
        <w:t xml:space="preserve"> on timing and frequency offset</w:t>
      </w:r>
      <w:r w:rsidRPr="00294360">
        <w:rPr>
          <w:rFonts w:ascii="Times New Roman" w:eastAsiaTheme="minorEastAsia" w:hAnsi="Times New Roman"/>
          <w:b/>
          <w:i/>
          <w:lang w:val="en-GB"/>
        </w:rPr>
        <w:t xml:space="preserve"> within an actual TDW when DMRS bundling is enabled.</w:t>
      </w:r>
      <w:r>
        <w:rPr>
          <w:rFonts w:ascii="Times New Roman" w:eastAsiaTheme="minorEastAsia" w:hAnsi="Times New Roman"/>
          <w:b/>
          <w:i/>
          <w:lang w:val="en-GB"/>
        </w:rPr>
        <w:t xml:space="preserve"> </w:t>
      </w:r>
    </w:p>
    <w:p w14:paraId="600ECE55" w14:textId="77777777" w:rsidR="00057815" w:rsidRDefault="00057815" w:rsidP="00057815">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8</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330E8871" w14:textId="77777777" w:rsidR="00057815" w:rsidRPr="008D112B" w:rsidRDefault="00057815" w:rsidP="00057815">
      <w:pPr>
        <w:pStyle w:val="a0"/>
        <w:numPr>
          <w:ilvl w:val="0"/>
          <w:numId w:val="13"/>
        </w:numPr>
        <w:spacing w:beforeLines="0" w:before="0" w:after="0"/>
        <w:rPr>
          <w:rFonts w:ascii="Times New Roman" w:eastAsiaTheme="minorEastAsia" w:hAnsi="Times New Roman"/>
          <w:iCs/>
          <w:lang w:val="en-GB"/>
        </w:rPr>
      </w:pPr>
      <w:r>
        <w:rPr>
          <w:rFonts w:ascii="Times New Roman" w:eastAsiaTheme="minorEastAsia" w:hAnsi="Times New Roman"/>
          <w:b/>
          <w:i/>
          <w:lang w:val="en-GB"/>
        </w:rPr>
        <w:t xml:space="preserve">Support </w:t>
      </w:r>
      <w:r w:rsidRPr="006D3D24">
        <w:rPr>
          <w:rFonts w:ascii="Times New Roman" w:eastAsiaTheme="minorEastAsia" w:hAnsi="Times New Roman"/>
          <w:b/>
          <w:i/>
          <w:lang w:val="en-GB"/>
        </w:rPr>
        <w:t xml:space="preserve">the maximum duration </w:t>
      </w:r>
      <w:r>
        <w:rPr>
          <w:rFonts w:ascii="Times New Roman" w:eastAsiaTheme="minorEastAsia" w:hAnsi="Times New Roman"/>
          <w:b/>
          <w:i/>
          <w:lang w:val="en-GB"/>
        </w:rPr>
        <w:t>of DMRS bundling in NTN as 8ms for LEO-600</w:t>
      </w:r>
      <w:r w:rsidRPr="00D44C75">
        <w:rPr>
          <w:rFonts w:ascii="Times New Roman" w:eastAsiaTheme="minorEastAsia" w:hAnsi="Times New Roman"/>
          <w:b/>
          <w:i/>
          <w:lang w:val="en-GB"/>
        </w:rPr>
        <w:t xml:space="preserve"> </w:t>
      </w:r>
      <w:r>
        <w:rPr>
          <w:rFonts w:ascii="Times New Roman" w:eastAsiaTheme="minorEastAsia" w:hAnsi="Times New Roman"/>
          <w:b/>
          <w:i/>
          <w:lang w:val="en-GB"/>
        </w:rPr>
        <w:t>scenarios and 16ms for LEO-1200 scenarios, which is up to network configuration without spec impact</w:t>
      </w:r>
      <w:r w:rsidRPr="00C12061">
        <w:rPr>
          <w:rFonts w:ascii="Times New Roman" w:eastAsiaTheme="minorEastAsia" w:hAnsi="Times New Roman"/>
          <w:b/>
          <w:i/>
          <w:lang w:val="en-GB"/>
        </w:rPr>
        <w:t>.</w:t>
      </w:r>
      <w:r>
        <w:rPr>
          <w:rFonts w:ascii="Times New Roman" w:eastAsiaTheme="minorEastAsia" w:hAnsi="Times New Roman"/>
          <w:b/>
          <w:i/>
          <w:lang w:val="en-GB"/>
        </w:rPr>
        <w:t xml:space="preserve"> </w:t>
      </w:r>
    </w:p>
    <w:p w14:paraId="1A590638" w14:textId="77777777" w:rsidR="00057815" w:rsidRDefault="00057815" w:rsidP="00057815">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9</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64505F71" w14:textId="77777777" w:rsidR="00057815" w:rsidRPr="005C291F" w:rsidRDefault="00057815" w:rsidP="00057815">
      <w:pPr>
        <w:pStyle w:val="a0"/>
        <w:numPr>
          <w:ilvl w:val="0"/>
          <w:numId w:val="13"/>
        </w:numPr>
        <w:spacing w:beforeLines="0" w:before="0" w:after="240"/>
        <w:rPr>
          <w:lang w:val="en-GB"/>
        </w:rPr>
      </w:pPr>
      <w:r>
        <w:rPr>
          <w:rFonts w:ascii="Times New Roman" w:eastAsiaTheme="minorEastAsia" w:hAnsi="Times New Roman"/>
          <w:b/>
          <w:i/>
          <w:lang w:val="en-GB"/>
        </w:rPr>
        <w:t xml:space="preserve">The application of common TA and UE specific TA should be regarded as events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32A39E57" w14:textId="77777777" w:rsidR="00057815" w:rsidRDefault="00057815" w:rsidP="00057815">
      <w:pPr>
        <w:pStyle w:val="a0"/>
        <w:spacing w:before="120" w:after="0"/>
        <w:rPr>
          <w:rFonts w:ascii="Times New Roman" w:eastAsiaTheme="minorEastAsia" w:hAnsi="Times New Roman"/>
          <w:b/>
          <w:i/>
          <w:iCs/>
          <w:lang w:val="en-GB"/>
        </w:rPr>
      </w:pPr>
      <w:r>
        <w:rPr>
          <w:rFonts w:ascii="Times New Roman" w:eastAsiaTheme="minorEastAsia" w:hAnsi="Times New Roman"/>
          <w:b/>
          <w:i/>
          <w:lang w:val="en-GB"/>
        </w:rPr>
        <w:t>Proposal 10</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49FE47B9" w14:textId="77777777" w:rsidR="00057815" w:rsidRPr="00E57CDB" w:rsidRDefault="00057815" w:rsidP="00057815">
      <w:pPr>
        <w:pStyle w:val="a0"/>
        <w:numPr>
          <w:ilvl w:val="0"/>
          <w:numId w:val="13"/>
        </w:numPr>
        <w:spacing w:beforeLines="0" w:before="0" w:after="240"/>
        <w:rPr>
          <w:lang w:val="en-GB"/>
        </w:rPr>
      </w:pPr>
      <w:r>
        <w:rPr>
          <w:rFonts w:ascii="Times New Roman" w:eastAsiaTheme="minorEastAsia" w:hAnsi="Times New Roman"/>
          <w:b/>
          <w:i/>
          <w:lang w:val="en-GB"/>
        </w:rPr>
        <w:t>T</w:t>
      </w:r>
      <w:r w:rsidRPr="00C75B97">
        <w:rPr>
          <w:rFonts w:ascii="Times New Roman" w:eastAsiaTheme="minorEastAsia" w:hAnsi="Times New Roman"/>
          <w:b/>
          <w:i/>
          <w:lang w:val="en-GB"/>
        </w:rPr>
        <w:t>he indication or update of epoch time should be regarded as events</w:t>
      </w:r>
      <w:r>
        <w:rPr>
          <w:rFonts w:ascii="Times New Roman" w:eastAsiaTheme="minorEastAsia" w:hAnsi="Times New Roman"/>
          <w:b/>
          <w:i/>
          <w:lang w:val="en-GB"/>
        </w:rPr>
        <w:t xml:space="preserve">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4C7060D2" w14:textId="77777777" w:rsidR="00057815" w:rsidRDefault="00057815" w:rsidP="00057815">
      <w:pPr>
        <w:pStyle w:val="a0"/>
        <w:spacing w:before="120" w:after="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iCs/>
          <w:lang w:val="en-GB"/>
        </w:rPr>
        <w:t>11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p>
    <w:p w14:paraId="0E3F2971" w14:textId="77777777" w:rsidR="00057815" w:rsidRPr="00F845AE" w:rsidRDefault="00057815" w:rsidP="00057815">
      <w:pPr>
        <w:pStyle w:val="a0"/>
        <w:numPr>
          <w:ilvl w:val="0"/>
          <w:numId w:val="13"/>
        </w:numPr>
        <w:spacing w:beforeLines="0" w:before="0" w:after="240"/>
        <w:rPr>
          <w:rFonts w:ascii="Times New Roman" w:eastAsiaTheme="minorEastAsia" w:hAnsi="Times New Roman"/>
          <w:iCs/>
          <w:lang w:val="en-GB"/>
        </w:rPr>
      </w:pPr>
      <w:r>
        <w:rPr>
          <w:rFonts w:ascii="Times New Roman" w:eastAsiaTheme="minorEastAsia" w:hAnsi="Times New Roman"/>
          <w:b/>
          <w:i/>
          <w:lang w:val="en-GB"/>
        </w:rPr>
        <w:t xml:space="preserve">Do not support RAN protocol </w:t>
      </w:r>
      <w:r w:rsidRPr="003F48F9">
        <w:rPr>
          <w:rFonts w:ascii="Times New Roman" w:eastAsiaTheme="minorEastAsia" w:hAnsi="Times New Roman"/>
          <w:b/>
          <w:i/>
          <w:lang w:val="en-GB"/>
        </w:rPr>
        <w:t xml:space="preserve">overhead reduction </w:t>
      </w:r>
      <w:r>
        <w:rPr>
          <w:rFonts w:ascii="Times New Roman" w:eastAsiaTheme="minorEastAsia" w:hAnsi="Times New Roman"/>
          <w:b/>
          <w:i/>
          <w:lang w:val="en-GB"/>
        </w:rPr>
        <w:t>for NTN coverage enhancement in NR Rel-18</w:t>
      </w:r>
      <w:r w:rsidRPr="00F845AE">
        <w:rPr>
          <w:rFonts w:ascii="Times New Roman" w:eastAsiaTheme="minorEastAsia" w:hAnsi="Times New Roman"/>
          <w:b/>
          <w:i/>
          <w:lang w:val="en-GB"/>
        </w:rPr>
        <w:t>.</w:t>
      </w:r>
    </w:p>
    <w:p w14:paraId="38BF9C52" w14:textId="77777777" w:rsidR="00057815" w:rsidRPr="00D401DF" w:rsidRDefault="00057815" w:rsidP="00057815">
      <w:pPr>
        <w:spacing w:before="120" w:after="0"/>
        <w:rPr>
          <w:rFonts w:eastAsiaTheme="minorEastAsia"/>
          <w:b/>
          <w:i/>
          <w:lang w:val="en-GB"/>
        </w:rPr>
      </w:pPr>
      <w:r w:rsidRPr="00D401DF">
        <w:rPr>
          <w:rFonts w:eastAsiaTheme="minorEastAsia"/>
          <w:b/>
          <w:i/>
          <w:lang w:val="en-GB"/>
        </w:rPr>
        <w:t>Proposal</w:t>
      </w:r>
      <w:r w:rsidRPr="00D401DF">
        <w:rPr>
          <w:rFonts w:eastAsiaTheme="minorEastAsia"/>
          <w:b/>
          <w:i/>
          <w:iCs/>
          <w:lang w:val="en-GB"/>
        </w:rPr>
        <w:t xml:space="preserve"> </w:t>
      </w:r>
      <w:r>
        <w:rPr>
          <w:rFonts w:eastAsiaTheme="minorEastAsia"/>
          <w:b/>
          <w:i/>
          <w:iCs/>
          <w:lang w:val="en-GB"/>
        </w:rPr>
        <w:t>12</w:t>
      </w:r>
      <w:r w:rsidRPr="00D401DF">
        <w:rPr>
          <w:rFonts w:eastAsiaTheme="minorEastAsia"/>
          <w:b/>
          <w:i/>
          <w:lang w:val="en-GB"/>
        </w:rPr>
        <w:t xml:space="preserve">: </w:t>
      </w:r>
    </w:p>
    <w:p w14:paraId="29DCC6DD" w14:textId="77777777" w:rsidR="00057815" w:rsidDel="002F1DFD" w:rsidRDefault="00057815" w:rsidP="00057815">
      <w:pPr>
        <w:pStyle w:val="aff0"/>
        <w:numPr>
          <w:ilvl w:val="0"/>
          <w:numId w:val="11"/>
        </w:numPr>
        <w:spacing w:beforeLines="0" w:before="0" w:after="240"/>
        <w:ind w:firstLineChars="0"/>
        <w:rPr>
          <w:lang w:val="en-GB"/>
        </w:rPr>
      </w:pPr>
      <w:r w:rsidRPr="006743D0">
        <w:rPr>
          <w:rFonts w:ascii="Times New Roman" w:eastAsiaTheme="minorEastAsia" w:hAnsi="Times New Roman" w:cs="Times New Roman"/>
          <w:b/>
          <w:i/>
          <w:lang w:val="en-GB"/>
        </w:rPr>
        <w:t>Circular polarization enhancement on Tx diversity could be studied</w:t>
      </w:r>
      <w:r>
        <w:rPr>
          <w:rFonts w:ascii="Times New Roman" w:eastAsiaTheme="minorEastAsia" w:hAnsi="Times New Roman" w:cs="Times New Roman"/>
          <w:b/>
          <w:i/>
          <w:lang w:val="en-GB"/>
        </w:rPr>
        <w:t xml:space="preserve"> for downlink coverage enhancements in NR NTN if needed</w:t>
      </w:r>
      <w:r w:rsidRPr="006743D0">
        <w:rPr>
          <w:rFonts w:ascii="Times New Roman" w:eastAsiaTheme="minorEastAsia" w:hAnsi="Times New Roman" w:cs="Times New Roman"/>
          <w:b/>
          <w:i/>
          <w:lang w:val="en-GB"/>
        </w:rPr>
        <w:t>.</w:t>
      </w:r>
      <w:r w:rsidRPr="001C37E8">
        <w:rPr>
          <w:rFonts w:ascii="Times New Roman" w:eastAsiaTheme="minorEastAsia" w:hAnsi="Times New Roman" w:cs="Times New Roman"/>
          <w:b/>
          <w:i/>
          <w:lang w:val="en-GB"/>
        </w:rPr>
        <w:t xml:space="preserve"> </w:t>
      </w:r>
    </w:p>
    <w:p w14:paraId="4F7760AA" w14:textId="77777777" w:rsidR="00057815" w:rsidRDefault="00057815">
      <w:pPr>
        <w:spacing w:before="120"/>
        <w:rPr>
          <w:rFonts w:eastAsia="宋体" w:hint="eastAsia"/>
          <w:b/>
          <w:lang w:eastAsia="zh-CN"/>
        </w:rPr>
      </w:pPr>
    </w:p>
    <w:p w14:paraId="2CD55914" w14:textId="25BD8BEF"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45A98B7B" w14:textId="4DA98535" w:rsidR="0068093B" w:rsidRPr="001A2E8B" w:rsidRDefault="002D2421" w:rsidP="00850E24">
      <w:pPr>
        <w:pStyle w:val="a0"/>
        <w:numPr>
          <w:ilvl w:val="0"/>
          <w:numId w:val="7"/>
        </w:numPr>
        <w:snapToGrid w:val="0"/>
        <w:spacing w:before="120" w:line="268" w:lineRule="auto"/>
        <w:contextualSpacing/>
        <w:rPr>
          <w:rFonts w:ascii="Times New Roman" w:hAnsi="Times New Roman"/>
          <w:color w:val="000000"/>
        </w:rPr>
      </w:pPr>
      <w:bookmarkStart w:id="7" w:name="_Ref101885779"/>
      <w:bookmarkEnd w:id="2"/>
      <w:bookmarkEnd w:id="3"/>
      <w:bookmarkEnd w:id="4"/>
      <w:r w:rsidRPr="001E7047">
        <w:rPr>
          <w:rFonts w:ascii="Times New Roman" w:hAnsi="Times New Roman"/>
          <w:color w:val="000000"/>
        </w:rPr>
        <w:t>Ch</w:t>
      </w:r>
      <w:r w:rsidRPr="001A2E8B">
        <w:rPr>
          <w:rFonts w:ascii="Times New Roman" w:hAnsi="Times New Roman"/>
          <w:color w:val="000000"/>
        </w:rPr>
        <w:t>airman notes for 3GPP TSG RAN WG1</w:t>
      </w:r>
      <w:r w:rsidR="00192EC7" w:rsidRPr="00246EC6">
        <w:rPr>
          <w:rFonts w:ascii="Times New Roman" w:hAnsi="Times New Roman"/>
          <w:color w:val="000000"/>
        </w:rPr>
        <w:t xml:space="preserve"> #</w:t>
      </w:r>
      <w:r w:rsidRPr="00246EC6">
        <w:rPr>
          <w:rFonts w:ascii="Times New Roman" w:hAnsi="Times New Roman"/>
          <w:color w:val="000000"/>
        </w:rPr>
        <w:t xml:space="preserve">110bis </w:t>
      </w:r>
      <w:r w:rsidR="00192EC7" w:rsidRPr="00246EC6">
        <w:rPr>
          <w:rFonts w:ascii="Times New Roman" w:hAnsi="Times New Roman"/>
          <w:color w:val="000000"/>
        </w:rPr>
        <w:t>e</w:t>
      </w:r>
      <w:r w:rsidRPr="00246EC6">
        <w:rPr>
          <w:rFonts w:ascii="Times New Roman" w:hAnsi="Times New Roman"/>
          <w:color w:val="000000"/>
        </w:rPr>
        <w:t>-</w:t>
      </w:r>
      <w:r w:rsidR="00192EC7" w:rsidRPr="00246EC6">
        <w:rPr>
          <w:rFonts w:ascii="Times New Roman" w:hAnsi="Times New Roman"/>
          <w:color w:val="000000"/>
        </w:rPr>
        <w:t xml:space="preserve">meeting, </w:t>
      </w:r>
      <w:r w:rsidR="00203EC0" w:rsidRPr="00246EC6">
        <w:rPr>
          <w:rFonts w:ascii="Times New Roman" w:hAnsi="Times New Roman"/>
          <w:color w:val="000000"/>
        </w:rPr>
        <w:t>October</w:t>
      </w:r>
      <w:r w:rsidR="00A46FAB" w:rsidRPr="00246EC6">
        <w:rPr>
          <w:rFonts w:ascii="Times New Roman" w:hAnsi="Times New Roman"/>
          <w:color w:val="000000"/>
        </w:rPr>
        <w:t xml:space="preserve"> </w:t>
      </w:r>
      <w:r w:rsidR="00AC05F7" w:rsidRPr="00246EC6">
        <w:rPr>
          <w:rFonts w:ascii="Times New Roman" w:hAnsi="Times New Roman"/>
          <w:color w:val="000000"/>
        </w:rPr>
        <w:t>1</w:t>
      </w:r>
      <w:r w:rsidR="00203EC0" w:rsidRPr="00246EC6">
        <w:rPr>
          <w:rFonts w:ascii="Times New Roman" w:hAnsi="Times New Roman"/>
          <w:color w:val="000000"/>
        </w:rPr>
        <w:t>0</w:t>
      </w:r>
      <w:r w:rsidR="00192EC7" w:rsidRPr="00246EC6">
        <w:rPr>
          <w:rFonts w:ascii="Times New Roman" w:hAnsi="Times New Roman"/>
          <w:color w:val="000000"/>
        </w:rPr>
        <w:t>-</w:t>
      </w:r>
      <w:r w:rsidR="00AC05F7" w:rsidRPr="00246EC6">
        <w:rPr>
          <w:rFonts w:ascii="Times New Roman" w:hAnsi="Times New Roman"/>
          <w:color w:val="000000"/>
        </w:rPr>
        <w:t>1</w:t>
      </w:r>
      <w:r w:rsidR="00203EC0" w:rsidRPr="00246EC6">
        <w:rPr>
          <w:rFonts w:ascii="Times New Roman" w:hAnsi="Times New Roman"/>
          <w:color w:val="000000"/>
        </w:rPr>
        <w:t>9</w:t>
      </w:r>
      <w:r w:rsidR="00192EC7" w:rsidRPr="00246EC6">
        <w:rPr>
          <w:rFonts w:ascii="Times New Roman" w:hAnsi="Times New Roman"/>
          <w:color w:val="000000"/>
        </w:rPr>
        <w:t>, 2022</w:t>
      </w:r>
      <w:r w:rsidR="00192EC7" w:rsidRPr="001E7047">
        <w:rPr>
          <w:rFonts w:ascii="Times New Roman" w:hAnsi="Times New Roman"/>
          <w:color w:val="000000"/>
        </w:rPr>
        <w:t>.</w:t>
      </w:r>
      <w:bookmarkEnd w:id="7"/>
    </w:p>
    <w:p w14:paraId="6335C209" w14:textId="19E87FEA" w:rsidR="00252563" w:rsidRPr="00C81E8F" w:rsidRDefault="0068093B" w:rsidP="00850E24">
      <w:pPr>
        <w:pStyle w:val="a0"/>
        <w:numPr>
          <w:ilvl w:val="0"/>
          <w:numId w:val="7"/>
        </w:numPr>
        <w:snapToGrid w:val="0"/>
        <w:spacing w:before="120" w:line="268" w:lineRule="auto"/>
        <w:contextualSpacing/>
        <w:rPr>
          <w:rFonts w:ascii="Times New Roman" w:hAnsi="Times New Roman"/>
          <w:color w:val="000000"/>
        </w:rPr>
      </w:pPr>
      <w:r w:rsidRPr="00C81E8F">
        <w:rPr>
          <w:rFonts w:ascii="Times New Roman" w:eastAsiaTheme="minorEastAsia" w:hAnsi="Times New Roman"/>
          <w:color w:val="000000"/>
          <w:lang w:eastAsia="zh-CN"/>
        </w:rPr>
        <w:t>R</w:t>
      </w:r>
      <w:r w:rsidRPr="001E7047">
        <w:rPr>
          <w:rFonts w:ascii="Times New Roman" w:eastAsiaTheme="minorEastAsia" w:hAnsi="Times New Roman"/>
          <w:color w:val="000000"/>
          <w:lang w:eastAsia="zh-CN"/>
        </w:rPr>
        <w:t>1-2206063,</w:t>
      </w:r>
      <w:r w:rsidRPr="00246EC6">
        <w:rPr>
          <w:rFonts w:ascii="Times New Roman" w:hAnsi="Times New Roman"/>
        </w:rPr>
        <w:t xml:space="preserve"> </w:t>
      </w:r>
      <w:r w:rsidRPr="001E7047">
        <w:rPr>
          <w:rFonts w:ascii="Times New Roman" w:eastAsiaTheme="minorEastAsia" w:hAnsi="Times New Roman"/>
          <w:color w:val="000000"/>
          <w:lang w:eastAsia="zh-CN"/>
        </w:rPr>
        <w:t xml:space="preserve">Discussions on coverage enhancement for NR NTN, vivo, </w:t>
      </w:r>
      <w:r w:rsidR="00B05738" w:rsidRPr="001A2E8B">
        <w:rPr>
          <w:rFonts w:ascii="Times New Roman" w:hAnsi="Times New Roman"/>
          <w:color w:val="000000"/>
        </w:rPr>
        <w:t>3GPP TSG RAN WG1 #110, August 22-26, 2022</w:t>
      </w:r>
      <w:r w:rsidR="00F5693F" w:rsidRPr="00C81E8F">
        <w:rPr>
          <w:rFonts w:ascii="Times New Roman" w:hAnsi="Times New Roman"/>
          <w:color w:val="000000"/>
        </w:rPr>
        <w:t>.</w:t>
      </w:r>
    </w:p>
    <w:p w14:paraId="59FF4CA1" w14:textId="254B66EF" w:rsidR="00FA5720" w:rsidRPr="001E7047" w:rsidRDefault="00AE1B76" w:rsidP="00246EC6">
      <w:pPr>
        <w:pStyle w:val="a0"/>
        <w:numPr>
          <w:ilvl w:val="0"/>
          <w:numId w:val="7"/>
        </w:numPr>
        <w:snapToGrid w:val="0"/>
        <w:spacing w:before="120" w:line="268" w:lineRule="auto"/>
        <w:contextualSpacing/>
        <w:rPr>
          <w:rFonts w:ascii="Times New Roman" w:hAnsi="Times New Roman"/>
          <w:color w:val="000000"/>
        </w:rPr>
      </w:pPr>
      <w:bookmarkStart w:id="8" w:name="_Ref118740844"/>
      <w:r w:rsidRPr="00246EC6">
        <w:rPr>
          <w:rFonts w:ascii="Times New Roman" w:hAnsi="Times New Roman"/>
        </w:rPr>
        <w:t>R2-2211048, LS on validity of assistance information</w:t>
      </w:r>
      <w:r w:rsidR="00BE7452" w:rsidRPr="00246EC6">
        <w:rPr>
          <w:rFonts w:ascii="Times New Roman" w:hAnsi="Times New Roman"/>
        </w:rPr>
        <w:t>,</w:t>
      </w:r>
      <w:r w:rsidR="00FA5720" w:rsidRPr="00246EC6">
        <w:rPr>
          <w:rFonts w:ascii="Times New Roman" w:hAnsi="Times New Roman"/>
        </w:rPr>
        <w:t xml:space="preserve"> </w:t>
      </w:r>
      <w:r w:rsidR="00FA5720" w:rsidRPr="001E7047">
        <w:rPr>
          <w:rFonts w:ascii="Times New Roman" w:hAnsi="Times New Roman"/>
          <w:color w:val="000000"/>
        </w:rPr>
        <w:t>3GPP TSG RAN WG</w:t>
      </w:r>
      <w:r w:rsidR="00FA5720" w:rsidRPr="00246EC6">
        <w:rPr>
          <w:rFonts w:ascii="Times New Roman" w:eastAsiaTheme="minorEastAsia" w:hAnsi="Times New Roman"/>
          <w:color w:val="000000"/>
          <w:lang w:eastAsia="zh-CN"/>
        </w:rPr>
        <w:t>2</w:t>
      </w:r>
      <w:r w:rsidR="00FA5720" w:rsidRPr="001E7047">
        <w:rPr>
          <w:rFonts w:ascii="Times New Roman" w:hAnsi="Times New Roman"/>
          <w:color w:val="000000"/>
        </w:rPr>
        <w:t xml:space="preserve"> #</w:t>
      </w:r>
      <w:r w:rsidR="00FA5720" w:rsidRPr="00C81E8F">
        <w:rPr>
          <w:rFonts w:ascii="Times New Roman" w:hAnsi="Times New Roman"/>
          <w:color w:val="000000"/>
        </w:rPr>
        <w:t>11</w:t>
      </w:r>
      <w:r w:rsidR="00FA5720" w:rsidRPr="00246EC6">
        <w:rPr>
          <w:rFonts w:ascii="Times New Roman" w:eastAsiaTheme="minorEastAsia" w:hAnsi="Times New Roman"/>
          <w:color w:val="000000"/>
          <w:lang w:eastAsia="zh-CN"/>
        </w:rPr>
        <w:t>9</w:t>
      </w:r>
      <w:r w:rsidR="00FA5720" w:rsidRPr="001E7047">
        <w:rPr>
          <w:rFonts w:ascii="Times New Roman" w:hAnsi="Times New Roman"/>
          <w:color w:val="000000"/>
        </w:rPr>
        <w:t>bis</w:t>
      </w:r>
      <w:r w:rsidR="00EE31E8" w:rsidRPr="00246EC6">
        <w:rPr>
          <w:rFonts w:ascii="Times New Roman" w:eastAsiaTheme="minorEastAsia" w:hAnsi="Times New Roman"/>
          <w:color w:val="000000"/>
          <w:lang w:eastAsia="zh-CN"/>
        </w:rPr>
        <w:t>-</w:t>
      </w:r>
      <w:r w:rsidR="006C102B" w:rsidRPr="00246EC6">
        <w:rPr>
          <w:rFonts w:ascii="Times New Roman" w:eastAsiaTheme="minorEastAsia" w:hAnsi="Times New Roman"/>
          <w:color w:val="000000"/>
          <w:lang w:eastAsia="zh-CN"/>
        </w:rPr>
        <w:t>e</w:t>
      </w:r>
      <w:r w:rsidR="00FA5720" w:rsidRPr="001E7047">
        <w:rPr>
          <w:rFonts w:ascii="Times New Roman" w:hAnsi="Times New Roman"/>
          <w:color w:val="000000"/>
        </w:rPr>
        <w:t>, October 10-19, 2022.</w:t>
      </w:r>
      <w:bookmarkEnd w:id="8"/>
    </w:p>
    <w:p w14:paraId="06FC7E0E" w14:textId="3387DA4C" w:rsidR="0015268F" w:rsidRDefault="00E558A5" w:rsidP="00D52542">
      <w:pPr>
        <w:pStyle w:val="1"/>
        <w:keepLines/>
        <w:pBdr>
          <w:top w:val="single" w:sz="12" w:space="3" w:color="auto"/>
        </w:pBdr>
        <w:overflowPunct w:val="0"/>
        <w:autoSpaceDE w:val="0"/>
        <w:autoSpaceDN w:val="0"/>
        <w:adjustRightInd w:val="0"/>
        <w:spacing w:beforeLines="100" w:after="12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Appendix</w:t>
      </w:r>
      <w:r w:rsidR="002B1108">
        <w:rPr>
          <w:rFonts w:ascii="Arial" w:eastAsia="宋体" w:hAnsi="Arial" w:cs="Times New Roman"/>
          <w:b w:val="0"/>
          <w:bCs w:val="0"/>
          <w:kern w:val="0"/>
          <w:sz w:val="36"/>
          <w:szCs w:val="20"/>
          <w:lang w:eastAsia="zh-CN"/>
        </w:rPr>
        <w:t>es</w:t>
      </w:r>
      <w:r w:rsidR="00F21870">
        <w:rPr>
          <w:rFonts w:ascii="Arial" w:eastAsia="宋体" w:hAnsi="Arial" w:cs="Times New Roman"/>
          <w:b w:val="0"/>
          <w:bCs w:val="0"/>
          <w:kern w:val="0"/>
          <w:sz w:val="36"/>
          <w:szCs w:val="20"/>
          <w:lang w:eastAsia="zh-CN"/>
        </w:rPr>
        <w:t xml:space="preserve"> </w:t>
      </w:r>
    </w:p>
    <w:p w14:paraId="57375B64" w14:textId="1246A819" w:rsidR="005D6333" w:rsidRPr="002B56FA" w:rsidRDefault="00AD0986" w:rsidP="00FE0F9E">
      <w:pPr>
        <w:pStyle w:val="2"/>
        <w:spacing w:beforeLines="0" w:before="0" w:after="0"/>
        <w:rPr>
          <w:lang w:eastAsia="zh-CN"/>
        </w:rPr>
      </w:pPr>
      <w:r w:rsidRPr="002B56FA">
        <w:rPr>
          <w:lang w:eastAsia="zh-CN"/>
        </w:rPr>
        <w:t xml:space="preserve">Appendix </w:t>
      </w:r>
      <w:r w:rsidR="00126136">
        <w:rPr>
          <w:lang w:eastAsia="zh-CN"/>
        </w:rPr>
        <w:t>A</w:t>
      </w:r>
      <w:r w:rsidRPr="002B56FA">
        <w:rPr>
          <w:lang w:eastAsia="zh-CN"/>
        </w:rPr>
        <w:t>. Evaluation assumption</w:t>
      </w:r>
      <w:r w:rsidR="0078368F" w:rsidRPr="002B56FA">
        <w:rPr>
          <w:lang w:eastAsia="zh-CN"/>
        </w:rPr>
        <w:t>s</w:t>
      </w:r>
      <w:r w:rsidR="005D6333" w:rsidRPr="002B56FA">
        <w:rPr>
          <w:lang w:eastAsia="zh-CN"/>
        </w:rPr>
        <w:t xml:space="preserve"> for PUCCH</w:t>
      </w:r>
      <w:r w:rsidR="00DB4162">
        <w:rPr>
          <w:lang w:eastAsia="zh-CN"/>
        </w:rPr>
        <w:t xml:space="preserve"> repetition</w:t>
      </w:r>
    </w:p>
    <w:p w14:paraId="3A726DD3" w14:textId="79BAE75C" w:rsidR="00847E90" w:rsidRPr="00A31075" w:rsidRDefault="00847E90" w:rsidP="00246EC6">
      <w:pPr>
        <w:spacing w:beforeLines="0"/>
        <w:jc w:val="center"/>
        <w:rPr>
          <w:rFonts w:eastAsiaTheme="minorEastAsia"/>
          <w:lang w:val="en-GB" w:eastAsia="zh-CN"/>
        </w:rPr>
      </w:pPr>
      <w:r w:rsidRPr="00A31075">
        <w:rPr>
          <w:rFonts w:eastAsia="宋体" w:hint="eastAsia"/>
          <w:lang w:eastAsia="zh-CN"/>
        </w:rPr>
        <w:t>T</w:t>
      </w:r>
      <w:r w:rsidRPr="00A31075">
        <w:rPr>
          <w:rFonts w:eastAsia="宋体"/>
          <w:lang w:eastAsia="zh-CN"/>
        </w:rPr>
        <w:t xml:space="preserve">able </w:t>
      </w:r>
      <w:r w:rsidR="00BB3E08" w:rsidRPr="00A31075">
        <w:rPr>
          <w:rFonts w:eastAsia="宋体"/>
          <w:lang w:eastAsia="zh-CN"/>
        </w:rPr>
        <w:t>A</w:t>
      </w:r>
      <w:r w:rsidRPr="00A31075">
        <w:rPr>
          <w:rFonts w:eastAsia="宋体"/>
          <w:lang w:eastAsia="zh-CN"/>
        </w:rPr>
        <w:t>1. Link-level simulation assumptions for PUCCH transmission</w:t>
      </w:r>
    </w:p>
    <w:tbl>
      <w:tblPr>
        <w:tblW w:w="7648" w:type="dxa"/>
        <w:jc w:val="center"/>
        <w:tblCellMar>
          <w:left w:w="0" w:type="dxa"/>
          <w:right w:w="0" w:type="dxa"/>
        </w:tblCellMar>
        <w:tblLook w:val="04A0" w:firstRow="1" w:lastRow="0" w:firstColumn="1" w:lastColumn="0" w:noHBand="0" w:noVBand="1"/>
      </w:tblPr>
      <w:tblGrid>
        <w:gridCol w:w="2614"/>
        <w:gridCol w:w="5034"/>
      </w:tblGrid>
      <w:tr w:rsidR="00C470AA" w:rsidRPr="00224260" w14:paraId="20C16FA0" w14:textId="77777777" w:rsidTr="00C470AA">
        <w:trPr>
          <w:trHeight w:val="153"/>
          <w:jc w:val="center"/>
        </w:trPr>
        <w:tc>
          <w:tcPr>
            <w:tcW w:w="2614" w:type="dxa"/>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1EF1DB88" w14:textId="77777777" w:rsidR="00C470AA" w:rsidRPr="000A385F" w:rsidRDefault="00C470AA" w:rsidP="00C470AA">
            <w:pPr>
              <w:tabs>
                <w:tab w:val="left" w:pos="0"/>
                <w:tab w:val="left" w:pos="540"/>
              </w:tabs>
              <w:spacing w:before="120" w:line="276" w:lineRule="auto"/>
              <w:contextualSpacing/>
              <w:rPr>
                <w:b/>
                <w:color w:val="FFFFFF" w:themeColor="background1"/>
              </w:rPr>
            </w:pPr>
            <w:r w:rsidRPr="000A385F">
              <w:rPr>
                <w:b/>
                <w:color w:val="FFFFFF" w:themeColor="background1"/>
              </w:rPr>
              <w:t>Parameter</w:t>
            </w:r>
          </w:p>
        </w:tc>
        <w:tc>
          <w:tcPr>
            <w:tcW w:w="5034" w:type="dxa"/>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vAlign w:val="center"/>
            <w:hideMark/>
          </w:tcPr>
          <w:p w14:paraId="3F7FB14B" w14:textId="77777777" w:rsidR="00C470AA" w:rsidRPr="000A385F" w:rsidRDefault="00C470AA" w:rsidP="00C470AA">
            <w:pPr>
              <w:tabs>
                <w:tab w:val="left" w:pos="0"/>
                <w:tab w:val="left" w:pos="540"/>
              </w:tabs>
              <w:spacing w:before="120" w:line="276" w:lineRule="auto"/>
              <w:contextualSpacing/>
              <w:rPr>
                <w:b/>
                <w:color w:val="FFFFFF" w:themeColor="background1"/>
              </w:rPr>
            </w:pPr>
            <w:r w:rsidRPr="000A385F">
              <w:rPr>
                <w:b/>
                <w:color w:val="FFFFFF" w:themeColor="background1"/>
              </w:rPr>
              <w:t>Value</w:t>
            </w:r>
          </w:p>
        </w:tc>
      </w:tr>
      <w:tr w:rsidR="00C470AA" w:rsidRPr="00224260" w14:paraId="47FD6D7C"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41DC0"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 xml:space="preserve">PUCCH format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F9F42" w14:textId="0073669C"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 xml:space="preserve">Format 1, 2bits UCI </w:t>
            </w:r>
            <w:r w:rsidRPr="00FA2C71">
              <w:rPr>
                <w:rFonts w:hint="eastAsia"/>
                <w:color w:val="000000"/>
              </w:rPr>
              <w:t>or 1-bit for HARQ-ACK for Msg4</w:t>
            </w:r>
            <w:r w:rsidRPr="00FA2C71">
              <w:rPr>
                <w:color w:val="000000"/>
              </w:rPr>
              <w:t>.</w:t>
            </w:r>
          </w:p>
        </w:tc>
      </w:tr>
      <w:tr w:rsidR="00C470AA" w:rsidRPr="00224260" w14:paraId="701E335E"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5E04F6" w14:textId="77777777" w:rsidR="00C470AA" w:rsidRPr="00FA2C71" w:rsidRDefault="00C470AA" w:rsidP="00FA2C71">
            <w:pPr>
              <w:tabs>
                <w:tab w:val="left" w:pos="0"/>
                <w:tab w:val="left" w:pos="540"/>
              </w:tabs>
              <w:spacing w:before="120" w:line="276" w:lineRule="auto"/>
              <w:contextualSpacing/>
              <w:rPr>
                <w:color w:val="000000"/>
              </w:rPr>
            </w:pPr>
            <w:r w:rsidRPr="00D76DD6">
              <w:rPr>
                <w:color w:val="000000"/>
              </w:rPr>
              <w:t>Carrier frequency</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1F1462F" w14:textId="77777777" w:rsidR="00C470AA" w:rsidRPr="00FA2C71" w:rsidRDefault="00C470AA" w:rsidP="00FA2C71">
            <w:pPr>
              <w:tabs>
                <w:tab w:val="left" w:pos="0"/>
                <w:tab w:val="left" w:pos="540"/>
              </w:tabs>
              <w:spacing w:before="120" w:after="20" w:line="276" w:lineRule="auto"/>
              <w:contextualSpacing/>
              <w:rPr>
                <w:color w:val="000000"/>
              </w:rPr>
            </w:pPr>
            <w:r w:rsidRPr="00D76DD6">
              <w:rPr>
                <w:color w:val="000000"/>
              </w:rPr>
              <w:t>2 GHz</w:t>
            </w:r>
          </w:p>
        </w:tc>
      </w:tr>
      <w:tr w:rsidR="00C470AA" w:rsidRPr="00224260" w14:paraId="19ECA4AE"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A58320" w14:textId="77777777" w:rsidR="00C470AA" w:rsidRPr="00D76DD6" w:rsidRDefault="00C470AA" w:rsidP="00FA2C71">
            <w:pPr>
              <w:tabs>
                <w:tab w:val="left" w:pos="0"/>
                <w:tab w:val="left" w:pos="540"/>
              </w:tabs>
              <w:spacing w:before="120" w:line="276" w:lineRule="auto"/>
              <w:contextualSpacing/>
              <w:rPr>
                <w:color w:val="000000"/>
              </w:rPr>
            </w:pPr>
            <w:r w:rsidRPr="00205E8D">
              <w:rPr>
                <w:color w:val="000000"/>
              </w:rPr>
              <w:t>SCS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444B5" w14:textId="77777777" w:rsidR="00C470AA" w:rsidRPr="00D76DD6" w:rsidRDefault="00C470AA" w:rsidP="00FA2C71">
            <w:pPr>
              <w:tabs>
                <w:tab w:val="left" w:pos="0"/>
                <w:tab w:val="left" w:pos="540"/>
              </w:tabs>
              <w:spacing w:before="120" w:after="20" w:line="276" w:lineRule="auto"/>
              <w:contextualSpacing/>
              <w:rPr>
                <w:color w:val="000000"/>
              </w:rPr>
            </w:pPr>
            <w:r w:rsidRPr="00205E8D">
              <w:rPr>
                <w:color w:val="000000"/>
              </w:rPr>
              <w:t>15kHz</w:t>
            </w:r>
          </w:p>
        </w:tc>
      </w:tr>
      <w:tr w:rsidR="00C470AA" w:rsidRPr="00224260" w14:paraId="6B3A1770"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66148"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Frequency hopping</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D83B" w14:textId="44579800"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w/ frequency hopping</w:t>
            </w:r>
          </w:p>
        </w:tc>
      </w:tr>
      <w:tr w:rsidR="00C470AA" w:rsidRPr="00224260" w14:paraId="1D6A2591"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212E2"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BLER</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B30DC" w14:textId="725E5815" w:rsidR="00C470AA" w:rsidRPr="00FA2C71" w:rsidRDefault="00C470AA" w:rsidP="00107B1F">
            <w:pPr>
              <w:tabs>
                <w:tab w:val="left" w:pos="0"/>
                <w:tab w:val="left" w:pos="540"/>
              </w:tabs>
              <w:spacing w:before="120" w:after="20" w:line="276" w:lineRule="auto"/>
              <w:ind w:left="284" w:hanging="284"/>
              <w:contextualSpacing/>
              <w:rPr>
                <w:color w:val="000000"/>
              </w:rPr>
            </w:pPr>
            <w:r w:rsidRPr="00FA2C71">
              <w:rPr>
                <w:color w:val="000000"/>
              </w:rPr>
              <w:t xml:space="preserve">For PUCCH format 1: </w:t>
            </w:r>
          </w:p>
          <w:p w14:paraId="3C7FDE57" w14:textId="77777777" w:rsidR="00943119" w:rsidRDefault="00C470AA" w:rsidP="00107B1F">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 xml:space="preserve">DTX to ACK probability: 1%. </w:t>
            </w:r>
          </w:p>
          <w:p w14:paraId="1A4E29B6" w14:textId="5D08FA86" w:rsidR="00C470AA" w:rsidRPr="00FA2C71" w:rsidRDefault="00C470AA" w:rsidP="00107B1F">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NACK to ACK probability: 0.1%.</w:t>
            </w:r>
          </w:p>
          <w:p w14:paraId="28DF6673" w14:textId="13BF4AB1" w:rsidR="00C470AA" w:rsidRPr="00FA2C71" w:rsidRDefault="00C470AA" w:rsidP="00687B70">
            <w:pPr>
              <w:tabs>
                <w:tab w:val="left" w:pos="0"/>
                <w:tab w:val="left" w:pos="540"/>
              </w:tabs>
              <w:overflowPunct w:val="0"/>
              <w:autoSpaceDE w:val="0"/>
              <w:autoSpaceDN w:val="0"/>
              <w:spacing w:before="120" w:after="20" w:line="276" w:lineRule="auto"/>
              <w:ind w:left="567" w:hanging="284"/>
              <w:contextualSpacing/>
              <w:textAlignment w:val="baseline"/>
              <w:rPr>
                <w:color w:val="000000"/>
              </w:rPr>
            </w:pPr>
            <w:r w:rsidRPr="00FA2C71">
              <w:rPr>
                <w:color w:val="000000"/>
              </w:rPr>
              <w:t>ACK missed detection probability: 1%.</w:t>
            </w:r>
          </w:p>
        </w:tc>
      </w:tr>
      <w:tr w:rsidR="00C470AA" w:rsidRPr="00224260" w14:paraId="6E0D82F5"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2FF2B6" w14:textId="77777777" w:rsidR="00C470AA" w:rsidRPr="00FA2C71" w:rsidRDefault="00C470AA" w:rsidP="00FA2C71">
            <w:pPr>
              <w:tabs>
                <w:tab w:val="left" w:pos="0"/>
                <w:tab w:val="left" w:pos="540"/>
              </w:tabs>
              <w:spacing w:before="120" w:line="276" w:lineRule="auto"/>
              <w:contextualSpacing/>
              <w:rPr>
                <w:color w:val="000000"/>
              </w:rPr>
            </w:pPr>
            <w:r w:rsidRPr="00205E8D">
              <w:rPr>
                <w:color w:val="000000"/>
              </w:rPr>
              <w:t>Antenna configuration</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EB16" w14:textId="028C5B97" w:rsidR="00C470AA" w:rsidRPr="00FA2C71" w:rsidRDefault="0037770B" w:rsidP="00FA2C71">
            <w:pPr>
              <w:tabs>
                <w:tab w:val="left" w:pos="0"/>
                <w:tab w:val="left" w:pos="540"/>
              </w:tabs>
              <w:spacing w:before="120" w:after="20" w:line="276" w:lineRule="auto"/>
              <w:contextualSpacing/>
              <w:rPr>
                <w:color w:val="000000"/>
              </w:rPr>
            </w:pPr>
            <w:r>
              <w:rPr>
                <w:color w:val="000000"/>
              </w:rPr>
              <w:t>1T1R</w:t>
            </w:r>
          </w:p>
        </w:tc>
      </w:tr>
      <w:tr w:rsidR="00C470AA" w:rsidRPr="00224260" w14:paraId="08682DC9"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80D542"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Repetitions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221BC"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w/ repetition.</w:t>
            </w:r>
          </w:p>
          <w:p w14:paraId="2755248E" w14:textId="615169C8"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lastRenderedPageBreak/>
              <w:t>The maximum number of repetitions is 8</w:t>
            </w:r>
            <w:r w:rsidR="00687B70">
              <w:rPr>
                <w:color w:val="000000"/>
              </w:rPr>
              <w:t xml:space="preserve"> for 2bits UCI; {2, 4, 8} repetitions for 1-bit </w:t>
            </w:r>
            <w:r w:rsidR="0096666A">
              <w:rPr>
                <w:color w:val="000000"/>
              </w:rPr>
              <w:t xml:space="preserve">Msg4 </w:t>
            </w:r>
            <w:r w:rsidR="00687B70">
              <w:rPr>
                <w:color w:val="000000"/>
              </w:rPr>
              <w:t>HARQ-ACK</w:t>
            </w:r>
            <w:r w:rsidRPr="00FA2C71">
              <w:rPr>
                <w:color w:val="000000"/>
              </w:rPr>
              <w:t>.</w:t>
            </w:r>
          </w:p>
        </w:tc>
      </w:tr>
      <w:tr w:rsidR="00C470AA" w:rsidRPr="00224260" w14:paraId="3E627A0C" w14:textId="77777777" w:rsidTr="00C470AA">
        <w:trPr>
          <w:trHeight w:val="153"/>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13577" w14:textId="292F810D" w:rsidR="00C470AA" w:rsidRPr="00FA2C71" w:rsidRDefault="0083781B" w:rsidP="00FA2C71">
            <w:pPr>
              <w:tabs>
                <w:tab w:val="left" w:pos="0"/>
                <w:tab w:val="left" w:pos="540"/>
              </w:tabs>
              <w:spacing w:before="120" w:line="276" w:lineRule="auto"/>
              <w:contextualSpacing/>
              <w:rPr>
                <w:color w:val="000000"/>
              </w:rPr>
            </w:pPr>
            <w:r>
              <w:rPr>
                <w:color w:val="000000"/>
              </w:rPr>
              <w:lastRenderedPageBreak/>
              <w:t>S</w:t>
            </w:r>
            <w:r w:rsidR="00792E81">
              <w:rPr>
                <w:color w:val="000000"/>
              </w:rPr>
              <w:t>ymbol</w:t>
            </w:r>
            <w:r w:rsidR="00792E81" w:rsidRPr="00FA2C71">
              <w:rPr>
                <w:color w:val="000000"/>
              </w:rPr>
              <w:t xml:space="preserve"> </w:t>
            </w:r>
            <w:r w:rsidR="00C470AA" w:rsidRPr="00FA2C71">
              <w:rPr>
                <w:color w:val="000000"/>
              </w:rPr>
              <w:t xml:space="preserve">duration        </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CC79B" w14:textId="77777777" w:rsidR="00C470AA" w:rsidRPr="00FA2C71" w:rsidRDefault="00C470AA" w:rsidP="00FA2C71">
            <w:pPr>
              <w:tabs>
                <w:tab w:val="left" w:pos="0"/>
                <w:tab w:val="left" w:pos="540"/>
              </w:tabs>
              <w:spacing w:before="120" w:afterLines="50" w:line="276" w:lineRule="auto"/>
              <w:contextualSpacing/>
              <w:rPr>
                <w:color w:val="000000"/>
              </w:rPr>
            </w:pPr>
            <w:r w:rsidRPr="00FA2C71">
              <w:rPr>
                <w:color w:val="000000"/>
              </w:rPr>
              <w:t>14 OS</w:t>
            </w:r>
          </w:p>
        </w:tc>
      </w:tr>
      <w:tr w:rsidR="00C470AA" w:rsidRPr="00224260" w14:paraId="195213EB" w14:textId="77777777" w:rsidTr="0031525D">
        <w:trPr>
          <w:trHeight w:val="54"/>
          <w:jc w:val="center"/>
        </w:trPr>
        <w:tc>
          <w:tcPr>
            <w:tcW w:w="2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F0F832" w14:textId="77777777" w:rsidR="00C470AA" w:rsidRPr="00FA2C71" w:rsidRDefault="00C470AA" w:rsidP="00FA2C71">
            <w:pPr>
              <w:tabs>
                <w:tab w:val="left" w:pos="0"/>
                <w:tab w:val="left" w:pos="540"/>
              </w:tabs>
              <w:spacing w:before="120" w:line="276" w:lineRule="auto"/>
              <w:contextualSpacing/>
              <w:rPr>
                <w:color w:val="000000"/>
              </w:rPr>
            </w:pPr>
            <w:r w:rsidRPr="00FA2C71">
              <w:rPr>
                <w:color w:val="000000"/>
              </w:rPr>
              <w:t>Number of PRBs</w:t>
            </w:r>
          </w:p>
        </w:tc>
        <w:tc>
          <w:tcPr>
            <w:tcW w:w="5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E8E33" w14:textId="77777777" w:rsidR="00C470AA" w:rsidRPr="00FA2C71" w:rsidRDefault="00C470AA" w:rsidP="00FA2C71">
            <w:pPr>
              <w:tabs>
                <w:tab w:val="left" w:pos="0"/>
                <w:tab w:val="left" w:pos="540"/>
              </w:tabs>
              <w:spacing w:before="120" w:after="20" w:line="276" w:lineRule="auto"/>
              <w:contextualSpacing/>
              <w:rPr>
                <w:color w:val="000000"/>
              </w:rPr>
            </w:pPr>
            <w:r w:rsidRPr="00FA2C71">
              <w:rPr>
                <w:color w:val="000000"/>
              </w:rPr>
              <w:t>1 PRB</w:t>
            </w:r>
          </w:p>
        </w:tc>
      </w:tr>
    </w:tbl>
    <w:p w14:paraId="17D70C1E" w14:textId="4A04A6A9" w:rsidR="00B8559B" w:rsidRPr="002B56FA" w:rsidRDefault="00B8559B" w:rsidP="000C563E">
      <w:pPr>
        <w:pStyle w:val="2"/>
        <w:spacing w:beforeLines="100"/>
        <w:rPr>
          <w:lang w:eastAsia="zh-CN"/>
        </w:rPr>
      </w:pPr>
      <w:r w:rsidRPr="002B56FA">
        <w:rPr>
          <w:lang w:eastAsia="zh-CN"/>
        </w:rPr>
        <w:t xml:space="preserve">Appendix </w:t>
      </w:r>
      <w:r w:rsidR="00D867E0">
        <w:rPr>
          <w:lang w:eastAsia="zh-CN"/>
        </w:rPr>
        <w:t>B</w:t>
      </w:r>
      <w:r w:rsidRPr="002B56FA">
        <w:rPr>
          <w:lang w:eastAsia="zh-CN"/>
        </w:rPr>
        <w:t xml:space="preserve">. Evaluation assumptions </w:t>
      </w:r>
      <w:r w:rsidR="00D12BF5">
        <w:rPr>
          <w:lang w:eastAsia="zh-CN"/>
        </w:rPr>
        <w:t xml:space="preserve">on PUSCH </w:t>
      </w:r>
      <w:r w:rsidRPr="002B56FA">
        <w:rPr>
          <w:lang w:eastAsia="zh-CN"/>
        </w:rPr>
        <w:t xml:space="preserve">for </w:t>
      </w:r>
      <w:r w:rsidR="00B96F07" w:rsidRPr="002B56FA">
        <w:rPr>
          <w:lang w:eastAsia="zh-CN"/>
        </w:rPr>
        <w:t>RAN overhead reduction evaluation</w:t>
      </w:r>
    </w:p>
    <w:p w14:paraId="6A62C088" w14:textId="0A870DD9" w:rsidR="00235440" w:rsidRPr="00A31075" w:rsidRDefault="00235440" w:rsidP="00246EC6">
      <w:pPr>
        <w:pStyle w:val="a5"/>
        <w:spacing w:beforeLines="0"/>
        <w:jc w:val="center"/>
        <w:rPr>
          <w:rFonts w:eastAsia="宋体"/>
          <w:b w:val="0"/>
          <w:lang w:eastAsia="zh-CN"/>
        </w:rPr>
      </w:pPr>
      <w:r w:rsidRPr="00A31075">
        <w:rPr>
          <w:b w:val="0"/>
        </w:rPr>
        <w:t xml:space="preserve">Table </w:t>
      </w:r>
      <w:r w:rsidR="00BB3E08" w:rsidRPr="00A31075">
        <w:rPr>
          <w:b w:val="0"/>
        </w:rPr>
        <w:t>B</w:t>
      </w:r>
      <w:r w:rsidRPr="00A31075">
        <w:rPr>
          <w:b w:val="0"/>
          <w:noProof/>
        </w:rPr>
        <w:t>1</w:t>
      </w:r>
      <w:r w:rsidRPr="00A31075">
        <w:rPr>
          <w:b w:val="0"/>
        </w:rPr>
        <w:t>.</w:t>
      </w:r>
      <w:r w:rsidRPr="00A31075">
        <w:rPr>
          <w:rFonts w:eastAsia="宋体" w:hint="eastAsia"/>
          <w:b w:val="0"/>
          <w:lang w:eastAsia="zh-CN"/>
        </w:rPr>
        <w:t xml:space="preserve"> </w:t>
      </w:r>
      <w:r w:rsidRPr="00A31075">
        <w:rPr>
          <w:rFonts w:eastAsia="宋体"/>
          <w:b w:val="0"/>
          <w:lang w:eastAsia="zh-CN"/>
        </w:rPr>
        <w:t xml:space="preserve">Link-level simulation assumptions </w:t>
      </w:r>
      <w:r w:rsidR="00D12BF5">
        <w:rPr>
          <w:rFonts w:eastAsia="宋体"/>
          <w:b w:val="0"/>
          <w:lang w:eastAsia="zh-CN"/>
        </w:rPr>
        <w:t xml:space="preserve">on PUSCH </w:t>
      </w:r>
      <w:r w:rsidRPr="00A31075">
        <w:rPr>
          <w:rFonts w:eastAsia="宋体"/>
          <w:b w:val="0"/>
          <w:lang w:eastAsia="zh-CN"/>
        </w:rPr>
        <w:t xml:space="preserve">for </w:t>
      </w:r>
      <w:r w:rsidR="00DB61DA" w:rsidRPr="00A31075">
        <w:rPr>
          <w:rFonts w:eastAsia="宋体"/>
          <w:b w:val="0"/>
          <w:lang w:eastAsia="zh-CN"/>
        </w:rPr>
        <w:t>RAN overhead reduction evaluation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235440" w:rsidRPr="000C3EF1" w14:paraId="1602C3FA" w14:textId="77777777" w:rsidTr="00C935C2">
        <w:trPr>
          <w:jc w:val="center"/>
        </w:trPr>
        <w:tc>
          <w:tcPr>
            <w:tcW w:w="2615" w:type="dxa"/>
            <w:shd w:val="clear" w:color="auto" w:fill="548DD4" w:themeFill="text2" w:themeFillTint="99"/>
            <w:vAlign w:val="center"/>
          </w:tcPr>
          <w:p w14:paraId="6981116C" w14:textId="77777777" w:rsidR="00235440" w:rsidRPr="000C3EF1" w:rsidRDefault="00235440" w:rsidP="00C935C2">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5035" w:type="dxa"/>
            <w:shd w:val="clear" w:color="auto" w:fill="548DD4" w:themeFill="text2" w:themeFillTint="99"/>
            <w:vAlign w:val="center"/>
          </w:tcPr>
          <w:p w14:paraId="17864B48" w14:textId="77777777" w:rsidR="00235440" w:rsidRPr="000C3EF1" w:rsidRDefault="00235440" w:rsidP="00C935C2">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p>
        </w:tc>
      </w:tr>
      <w:tr w:rsidR="00235440" w:rsidRPr="000C3EF1" w14:paraId="3C562EA3" w14:textId="77777777" w:rsidTr="0098245A">
        <w:trPr>
          <w:trHeight w:val="56"/>
          <w:jc w:val="center"/>
        </w:trPr>
        <w:tc>
          <w:tcPr>
            <w:tcW w:w="2615" w:type="dxa"/>
            <w:shd w:val="clear" w:color="auto" w:fill="auto"/>
            <w:vAlign w:val="center"/>
          </w:tcPr>
          <w:p w14:paraId="032517DA" w14:textId="77777777" w:rsidR="00235440" w:rsidRPr="000C3EF1" w:rsidRDefault="00235440" w:rsidP="00C935C2">
            <w:pPr>
              <w:spacing w:beforeLines="0" w:before="0" w:after="0" w:line="276" w:lineRule="auto"/>
              <w:jc w:val="left"/>
              <w:rPr>
                <w:sz w:val="16"/>
                <w:szCs w:val="16"/>
                <w:lang w:eastAsia="zh-CN"/>
              </w:rPr>
            </w:pPr>
            <w:r w:rsidRPr="000C3EF1">
              <w:rPr>
                <w:color w:val="000000"/>
                <w:szCs w:val="20"/>
              </w:rPr>
              <w:t>Carrier frequency</w:t>
            </w:r>
          </w:p>
        </w:tc>
        <w:tc>
          <w:tcPr>
            <w:tcW w:w="5035" w:type="dxa"/>
            <w:shd w:val="clear" w:color="auto" w:fill="auto"/>
            <w:vAlign w:val="center"/>
          </w:tcPr>
          <w:p w14:paraId="4110CB5B" w14:textId="77777777" w:rsidR="00235440" w:rsidRPr="000C3EF1" w:rsidRDefault="00235440" w:rsidP="00C935C2">
            <w:pPr>
              <w:spacing w:beforeLines="0" w:before="0" w:after="0" w:line="276" w:lineRule="auto"/>
              <w:jc w:val="left"/>
              <w:rPr>
                <w:rFonts w:eastAsiaTheme="minorEastAsia"/>
                <w:sz w:val="16"/>
                <w:szCs w:val="16"/>
                <w:lang w:eastAsia="zh-CN"/>
              </w:rPr>
            </w:pPr>
            <w:r>
              <w:rPr>
                <w:color w:val="000000"/>
                <w:szCs w:val="20"/>
              </w:rPr>
              <w:t>2 G</w:t>
            </w:r>
            <w:r w:rsidRPr="000C3EF1">
              <w:rPr>
                <w:color w:val="000000"/>
                <w:szCs w:val="20"/>
              </w:rPr>
              <w:t>Hz</w:t>
            </w:r>
          </w:p>
        </w:tc>
      </w:tr>
      <w:tr w:rsidR="00235440" w:rsidRPr="000C3EF1" w14:paraId="7FE79FA2" w14:textId="77777777" w:rsidTr="00C935C2">
        <w:trPr>
          <w:jc w:val="center"/>
        </w:trPr>
        <w:tc>
          <w:tcPr>
            <w:tcW w:w="2615" w:type="dxa"/>
            <w:vAlign w:val="center"/>
          </w:tcPr>
          <w:p w14:paraId="5148061F"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System bandwidth</w:t>
            </w:r>
          </w:p>
        </w:tc>
        <w:tc>
          <w:tcPr>
            <w:tcW w:w="5035" w:type="dxa"/>
            <w:vAlign w:val="center"/>
          </w:tcPr>
          <w:p w14:paraId="531FA41C" w14:textId="0FCA1630" w:rsidR="00235440" w:rsidRPr="000C3EF1" w:rsidRDefault="008D65CC" w:rsidP="00C935C2">
            <w:pPr>
              <w:tabs>
                <w:tab w:val="left" w:pos="0"/>
                <w:tab w:val="left" w:pos="540"/>
              </w:tabs>
              <w:spacing w:beforeLines="0" w:before="0" w:after="0"/>
              <w:contextualSpacing/>
              <w:rPr>
                <w:rFonts w:eastAsiaTheme="minorEastAsia"/>
                <w:szCs w:val="20"/>
                <w:lang w:eastAsia="zh-CN"/>
              </w:rPr>
            </w:pPr>
            <w:r>
              <w:rPr>
                <w:color w:val="000000"/>
                <w:lang w:val="en-GB"/>
              </w:rPr>
              <w:t>1</w:t>
            </w:r>
            <w:r w:rsidR="00235440" w:rsidRPr="003E0DAF">
              <w:rPr>
                <w:color w:val="000000"/>
                <w:lang w:val="en-GB"/>
              </w:rPr>
              <w:t xml:space="preserve">0 MHz, </w:t>
            </w:r>
            <w:r>
              <w:rPr>
                <w:color w:val="000000"/>
                <w:lang w:val="en-GB"/>
              </w:rPr>
              <w:t>52</w:t>
            </w:r>
            <w:r w:rsidR="00235440" w:rsidRPr="003E0DAF">
              <w:rPr>
                <w:color w:val="000000"/>
              </w:rPr>
              <w:t>RBs</w:t>
            </w:r>
          </w:p>
        </w:tc>
      </w:tr>
      <w:tr w:rsidR="00235440" w:rsidRPr="000C3EF1" w14:paraId="40B40297" w14:textId="77777777" w:rsidTr="00C935C2">
        <w:trPr>
          <w:jc w:val="center"/>
        </w:trPr>
        <w:tc>
          <w:tcPr>
            <w:tcW w:w="2615" w:type="dxa"/>
            <w:vAlign w:val="center"/>
          </w:tcPr>
          <w:p w14:paraId="73E40568"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Waveform</w:t>
            </w:r>
          </w:p>
        </w:tc>
        <w:tc>
          <w:tcPr>
            <w:tcW w:w="5035" w:type="dxa"/>
            <w:vAlign w:val="center"/>
          </w:tcPr>
          <w:p w14:paraId="0DB054DB"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 xml:space="preserve">DFT-s-OFDM </w:t>
            </w:r>
          </w:p>
        </w:tc>
      </w:tr>
      <w:tr w:rsidR="00235440" w:rsidRPr="000C3EF1" w14:paraId="03887F58" w14:textId="77777777" w:rsidTr="00C935C2">
        <w:trPr>
          <w:jc w:val="center"/>
        </w:trPr>
        <w:tc>
          <w:tcPr>
            <w:tcW w:w="2615" w:type="dxa"/>
            <w:vAlign w:val="center"/>
          </w:tcPr>
          <w:p w14:paraId="54D43B10"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SCS</w:t>
            </w:r>
          </w:p>
        </w:tc>
        <w:tc>
          <w:tcPr>
            <w:tcW w:w="5035" w:type="dxa"/>
            <w:vAlign w:val="center"/>
          </w:tcPr>
          <w:p w14:paraId="6CEAB757"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15kHz</w:t>
            </w:r>
          </w:p>
        </w:tc>
      </w:tr>
      <w:tr w:rsidR="00235440" w:rsidRPr="000C3EF1" w14:paraId="260080A0" w14:textId="77777777" w:rsidTr="00C935C2">
        <w:trPr>
          <w:jc w:val="center"/>
        </w:trPr>
        <w:tc>
          <w:tcPr>
            <w:tcW w:w="2615" w:type="dxa"/>
            <w:vAlign w:val="center"/>
          </w:tcPr>
          <w:p w14:paraId="2689F477" w14:textId="77777777" w:rsidR="00235440" w:rsidRPr="00FB7B24" w:rsidRDefault="00235440" w:rsidP="00C935C2">
            <w:pPr>
              <w:tabs>
                <w:tab w:val="left" w:pos="0"/>
                <w:tab w:val="left" w:pos="540"/>
              </w:tabs>
              <w:spacing w:beforeLines="0" w:before="0" w:after="0"/>
              <w:contextualSpacing/>
              <w:rPr>
                <w:bCs/>
                <w:color w:val="000000"/>
                <w:lang w:val="en-GB"/>
              </w:rPr>
            </w:pPr>
            <w:r w:rsidRPr="003E0DAF">
              <w:rPr>
                <w:color w:val="000000"/>
              </w:rPr>
              <w:t>Allocated RBs</w:t>
            </w:r>
          </w:p>
        </w:tc>
        <w:tc>
          <w:tcPr>
            <w:tcW w:w="5035" w:type="dxa"/>
            <w:vAlign w:val="center"/>
          </w:tcPr>
          <w:p w14:paraId="15743421" w14:textId="7BF77C9D" w:rsidR="00235440" w:rsidRPr="00FB7B24" w:rsidRDefault="00235440" w:rsidP="00C935C2">
            <w:pPr>
              <w:tabs>
                <w:tab w:val="left" w:pos="0"/>
                <w:tab w:val="left" w:pos="540"/>
              </w:tabs>
              <w:spacing w:beforeLines="0" w:before="0" w:after="0"/>
              <w:contextualSpacing/>
              <w:rPr>
                <w:color w:val="000000"/>
                <w:lang w:val="en-GB"/>
              </w:rPr>
            </w:pPr>
            <w:r>
              <w:rPr>
                <w:color w:val="000000"/>
              </w:rPr>
              <w:t>360kHz (2PRBs)</w:t>
            </w:r>
          </w:p>
        </w:tc>
      </w:tr>
      <w:tr w:rsidR="00235440" w:rsidRPr="000C3EF1" w14:paraId="5B7CEB12" w14:textId="77777777" w:rsidTr="00C935C2">
        <w:trPr>
          <w:jc w:val="center"/>
        </w:trPr>
        <w:tc>
          <w:tcPr>
            <w:tcW w:w="2615" w:type="dxa"/>
            <w:vAlign w:val="center"/>
          </w:tcPr>
          <w:p w14:paraId="7C533B29"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Symbol allocation</w:t>
            </w:r>
          </w:p>
        </w:tc>
        <w:tc>
          <w:tcPr>
            <w:tcW w:w="5035" w:type="dxa"/>
            <w:vAlign w:val="center"/>
          </w:tcPr>
          <w:p w14:paraId="20118736"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14 symbols</w:t>
            </w:r>
            <w:r>
              <w:rPr>
                <w:color w:val="000000"/>
              </w:rPr>
              <w:t xml:space="preserve"> </w:t>
            </w:r>
          </w:p>
        </w:tc>
      </w:tr>
      <w:tr w:rsidR="00235440" w:rsidRPr="000C3EF1" w14:paraId="581FE2D8" w14:textId="77777777" w:rsidTr="00C935C2">
        <w:trPr>
          <w:jc w:val="center"/>
        </w:trPr>
        <w:tc>
          <w:tcPr>
            <w:tcW w:w="2615" w:type="dxa"/>
            <w:vAlign w:val="center"/>
          </w:tcPr>
          <w:p w14:paraId="6253042D"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DMRS configuration</w:t>
            </w:r>
          </w:p>
        </w:tc>
        <w:tc>
          <w:tcPr>
            <w:tcW w:w="5035" w:type="dxa"/>
            <w:vAlign w:val="center"/>
          </w:tcPr>
          <w:p w14:paraId="25D42F1B"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rPr>
              <w:t>Type 1, [3 11]</w:t>
            </w:r>
          </w:p>
        </w:tc>
      </w:tr>
      <w:tr w:rsidR="00235440" w:rsidRPr="000C3EF1" w14:paraId="02219BD7" w14:textId="77777777" w:rsidTr="00C935C2">
        <w:trPr>
          <w:jc w:val="center"/>
        </w:trPr>
        <w:tc>
          <w:tcPr>
            <w:tcW w:w="2615" w:type="dxa"/>
            <w:vAlign w:val="center"/>
          </w:tcPr>
          <w:p w14:paraId="5A4E4F9C" w14:textId="3D222BC6"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Modulation</w:t>
            </w:r>
          </w:p>
        </w:tc>
        <w:tc>
          <w:tcPr>
            <w:tcW w:w="5035" w:type="dxa"/>
            <w:vAlign w:val="center"/>
          </w:tcPr>
          <w:p w14:paraId="0950F708" w14:textId="0226E1D8" w:rsidR="00235440" w:rsidRPr="000C3EF1" w:rsidRDefault="00B579F6" w:rsidP="00C935C2">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Q</w:t>
            </w:r>
            <w:r>
              <w:rPr>
                <w:rFonts w:eastAsiaTheme="minorEastAsia"/>
                <w:szCs w:val="20"/>
                <w:lang w:eastAsia="zh-CN"/>
              </w:rPr>
              <w:t>PSK</w:t>
            </w:r>
          </w:p>
        </w:tc>
      </w:tr>
      <w:tr w:rsidR="00235440" w:rsidRPr="000C3EF1" w14:paraId="4EA0DA83" w14:textId="77777777" w:rsidTr="00C935C2">
        <w:trPr>
          <w:jc w:val="center"/>
        </w:trPr>
        <w:tc>
          <w:tcPr>
            <w:tcW w:w="2615" w:type="dxa"/>
            <w:vAlign w:val="center"/>
          </w:tcPr>
          <w:p w14:paraId="5E6447D8" w14:textId="77777777"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Repetition number</w:t>
            </w:r>
          </w:p>
        </w:tc>
        <w:tc>
          <w:tcPr>
            <w:tcW w:w="5035" w:type="dxa"/>
            <w:vAlign w:val="center"/>
          </w:tcPr>
          <w:p w14:paraId="482500EA" w14:textId="4722E6CD" w:rsidR="00235440" w:rsidRPr="000C3EF1" w:rsidRDefault="00235440" w:rsidP="00C935C2">
            <w:pPr>
              <w:tabs>
                <w:tab w:val="left" w:pos="0"/>
                <w:tab w:val="left" w:pos="540"/>
              </w:tabs>
              <w:spacing w:beforeLines="0" w:before="0" w:after="0"/>
              <w:contextualSpacing/>
              <w:rPr>
                <w:rFonts w:eastAsiaTheme="minorEastAsia"/>
                <w:szCs w:val="20"/>
                <w:lang w:eastAsia="zh-CN"/>
              </w:rPr>
            </w:pPr>
            <w:r w:rsidRPr="003E0DAF">
              <w:rPr>
                <w:color w:val="000000"/>
                <w:lang w:val="en-GB"/>
              </w:rPr>
              <w:t>20</w:t>
            </w:r>
          </w:p>
        </w:tc>
      </w:tr>
      <w:tr w:rsidR="00235440" w14:paraId="04AA0DA4" w14:textId="77777777" w:rsidTr="00C935C2">
        <w:trPr>
          <w:jc w:val="center"/>
        </w:trPr>
        <w:tc>
          <w:tcPr>
            <w:tcW w:w="2615" w:type="dxa"/>
            <w:vAlign w:val="center"/>
          </w:tcPr>
          <w:p w14:paraId="0BEBB4B3" w14:textId="77777777" w:rsidR="00235440" w:rsidRDefault="00235440" w:rsidP="00C935C2">
            <w:pPr>
              <w:tabs>
                <w:tab w:val="left" w:pos="0"/>
                <w:tab w:val="left" w:pos="540"/>
              </w:tabs>
              <w:spacing w:beforeLines="0" w:before="0" w:after="0"/>
              <w:contextualSpacing/>
              <w:rPr>
                <w:rFonts w:eastAsiaTheme="minorEastAsia"/>
                <w:color w:val="000000"/>
                <w:szCs w:val="20"/>
                <w:lang w:eastAsia="zh-CN"/>
              </w:rPr>
            </w:pPr>
            <w:r w:rsidRPr="003E0DAF">
              <w:rPr>
                <w:color w:val="000000"/>
                <w:lang w:val="en-GB"/>
              </w:rPr>
              <w:t>Channel model</w:t>
            </w:r>
          </w:p>
        </w:tc>
        <w:tc>
          <w:tcPr>
            <w:tcW w:w="5035" w:type="dxa"/>
            <w:vAlign w:val="center"/>
          </w:tcPr>
          <w:p w14:paraId="6C7FFA16" w14:textId="0005B266" w:rsidR="00235440" w:rsidRDefault="00235440" w:rsidP="00C935C2">
            <w:pPr>
              <w:tabs>
                <w:tab w:val="left" w:pos="0"/>
                <w:tab w:val="left" w:pos="540"/>
              </w:tabs>
              <w:spacing w:beforeLines="0" w:before="0" w:after="0"/>
              <w:contextualSpacing/>
              <w:rPr>
                <w:rFonts w:eastAsiaTheme="minorEastAsia"/>
                <w:color w:val="000000"/>
                <w:szCs w:val="20"/>
                <w:lang w:eastAsia="zh-CN"/>
              </w:rPr>
            </w:pPr>
            <w:r w:rsidRPr="003E0DAF">
              <w:rPr>
                <w:color w:val="000000"/>
                <w:lang w:val="en-GB"/>
              </w:rPr>
              <w:t>NTN-TDL-</w:t>
            </w:r>
            <w:r w:rsidR="00A53AA8">
              <w:rPr>
                <w:color w:val="000000"/>
                <w:lang w:val="en-GB"/>
              </w:rPr>
              <w:t>C</w:t>
            </w:r>
            <w:r w:rsidRPr="003E0DAF">
              <w:rPr>
                <w:color w:val="000000"/>
                <w:lang w:val="en-GB"/>
              </w:rPr>
              <w:t>(LOS)</w:t>
            </w:r>
          </w:p>
        </w:tc>
      </w:tr>
      <w:tr w:rsidR="00235440" w14:paraId="13F8798D" w14:textId="77777777" w:rsidTr="00C935C2">
        <w:trPr>
          <w:jc w:val="center"/>
        </w:trPr>
        <w:tc>
          <w:tcPr>
            <w:tcW w:w="2615" w:type="dxa"/>
            <w:vAlign w:val="center"/>
          </w:tcPr>
          <w:p w14:paraId="0AD9F292" w14:textId="77777777" w:rsidR="00235440" w:rsidDel="001D32EF" w:rsidRDefault="00235440" w:rsidP="00C935C2">
            <w:pPr>
              <w:tabs>
                <w:tab w:val="left" w:pos="0"/>
                <w:tab w:val="left" w:pos="540"/>
              </w:tabs>
              <w:spacing w:beforeLines="0" w:before="0" w:after="0"/>
              <w:contextualSpacing/>
              <w:rPr>
                <w:rFonts w:eastAsiaTheme="minorEastAsia"/>
                <w:color w:val="000000"/>
                <w:szCs w:val="20"/>
                <w:lang w:eastAsia="zh-CN"/>
              </w:rPr>
            </w:pPr>
            <w:r w:rsidRPr="003E0DAF">
              <w:rPr>
                <w:color w:val="000000"/>
              </w:rPr>
              <w:t>Frequency hopping</w:t>
            </w:r>
          </w:p>
        </w:tc>
        <w:tc>
          <w:tcPr>
            <w:tcW w:w="5035" w:type="dxa"/>
            <w:vAlign w:val="center"/>
          </w:tcPr>
          <w:p w14:paraId="663B8209" w14:textId="43C248B0" w:rsidR="00235440" w:rsidRPr="00A263A0" w:rsidRDefault="00F972FA" w:rsidP="00C935C2">
            <w:pPr>
              <w:tabs>
                <w:tab w:val="left" w:pos="0"/>
                <w:tab w:val="left" w:pos="540"/>
              </w:tabs>
              <w:spacing w:beforeLines="0" w:before="0" w:after="0"/>
              <w:contextualSpacing/>
              <w:rPr>
                <w:rFonts w:eastAsiaTheme="minorEastAsia"/>
                <w:strike/>
                <w:color w:val="000000"/>
                <w:szCs w:val="20"/>
                <w:lang w:eastAsia="zh-CN"/>
              </w:rPr>
            </w:pPr>
            <w:r w:rsidRPr="00A263A0">
              <w:rPr>
                <w:color w:val="000000"/>
              </w:rPr>
              <w:t>disable</w:t>
            </w:r>
            <w:r w:rsidR="001E4C96">
              <w:rPr>
                <w:color w:val="000000"/>
              </w:rPr>
              <w:t>d</w:t>
            </w:r>
          </w:p>
        </w:tc>
      </w:tr>
      <w:tr w:rsidR="00235440" w14:paraId="30D53ECF" w14:textId="77777777" w:rsidTr="00C935C2">
        <w:trPr>
          <w:jc w:val="center"/>
        </w:trPr>
        <w:tc>
          <w:tcPr>
            <w:tcW w:w="2615" w:type="dxa"/>
            <w:vAlign w:val="center"/>
          </w:tcPr>
          <w:p w14:paraId="3E5BC760" w14:textId="77777777" w:rsidR="00235440" w:rsidRPr="003E0DAF" w:rsidRDefault="00235440" w:rsidP="00C935C2">
            <w:pPr>
              <w:tabs>
                <w:tab w:val="left" w:pos="0"/>
                <w:tab w:val="left" w:pos="540"/>
              </w:tabs>
              <w:spacing w:beforeLines="0" w:before="0" w:after="0"/>
              <w:contextualSpacing/>
              <w:rPr>
                <w:color w:val="000000"/>
              </w:rPr>
            </w:pPr>
            <w:r w:rsidRPr="003E0DAF">
              <w:rPr>
                <w:color w:val="000000"/>
                <w:lang w:val="en-GB"/>
              </w:rPr>
              <w:t>UE speed</w:t>
            </w:r>
          </w:p>
        </w:tc>
        <w:tc>
          <w:tcPr>
            <w:tcW w:w="5035" w:type="dxa"/>
            <w:vAlign w:val="center"/>
          </w:tcPr>
          <w:p w14:paraId="61FC8DB5" w14:textId="77777777" w:rsidR="00235440" w:rsidRPr="003E0DAF" w:rsidRDefault="00235440" w:rsidP="00C935C2">
            <w:pPr>
              <w:tabs>
                <w:tab w:val="left" w:pos="0"/>
                <w:tab w:val="left" w:pos="540"/>
              </w:tabs>
              <w:spacing w:beforeLines="0" w:before="0" w:after="0"/>
              <w:contextualSpacing/>
              <w:rPr>
                <w:color w:val="000000"/>
              </w:rPr>
            </w:pPr>
            <w:r w:rsidRPr="003E0DAF">
              <w:rPr>
                <w:color w:val="000000"/>
                <w:lang w:val="en-GB"/>
              </w:rPr>
              <w:t>3km/h</w:t>
            </w:r>
          </w:p>
        </w:tc>
      </w:tr>
      <w:tr w:rsidR="00235440" w14:paraId="46BD099F" w14:textId="77777777" w:rsidTr="00C935C2">
        <w:trPr>
          <w:jc w:val="center"/>
        </w:trPr>
        <w:tc>
          <w:tcPr>
            <w:tcW w:w="2615" w:type="dxa"/>
            <w:vAlign w:val="center"/>
          </w:tcPr>
          <w:p w14:paraId="7FD74DCF" w14:textId="77777777" w:rsidR="00235440" w:rsidRPr="000B73C8" w:rsidRDefault="00235440" w:rsidP="00C935C2">
            <w:pPr>
              <w:tabs>
                <w:tab w:val="left" w:pos="0"/>
                <w:tab w:val="left" w:pos="540"/>
              </w:tabs>
              <w:spacing w:beforeLines="0" w:before="0" w:after="0"/>
              <w:contextualSpacing/>
              <w:rPr>
                <w:rFonts w:eastAsiaTheme="minorEastAsia"/>
                <w:color w:val="000000"/>
                <w:lang w:val="en-GB" w:eastAsia="zh-CN"/>
              </w:rPr>
            </w:pPr>
            <w:r>
              <w:rPr>
                <w:rFonts w:eastAsiaTheme="minorEastAsia" w:hint="eastAsia"/>
                <w:color w:val="000000"/>
                <w:lang w:val="en-GB" w:eastAsia="zh-CN"/>
              </w:rPr>
              <w:t>D</w:t>
            </w:r>
            <w:r>
              <w:rPr>
                <w:rFonts w:eastAsiaTheme="minorEastAsia"/>
                <w:color w:val="000000"/>
                <w:lang w:val="en-GB" w:eastAsia="zh-CN"/>
              </w:rPr>
              <w:t>elay spread</w:t>
            </w:r>
          </w:p>
        </w:tc>
        <w:tc>
          <w:tcPr>
            <w:tcW w:w="5035" w:type="dxa"/>
            <w:vAlign w:val="center"/>
          </w:tcPr>
          <w:p w14:paraId="01D0EA66" w14:textId="397DE1BE" w:rsidR="00235440" w:rsidRPr="000B73C8" w:rsidRDefault="00235440" w:rsidP="00C935C2">
            <w:pPr>
              <w:tabs>
                <w:tab w:val="left" w:pos="0"/>
                <w:tab w:val="left" w:pos="540"/>
              </w:tabs>
              <w:spacing w:beforeLines="0" w:before="0" w:after="0"/>
              <w:contextualSpacing/>
              <w:rPr>
                <w:rFonts w:eastAsiaTheme="minorEastAsia"/>
                <w:color w:val="000000"/>
                <w:lang w:val="en-GB" w:eastAsia="zh-CN"/>
              </w:rPr>
            </w:pPr>
            <w:r>
              <w:rPr>
                <w:rFonts w:eastAsiaTheme="minorEastAsia" w:hint="eastAsia"/>
                <w:color w:val="000000"/>
                <w:lang w:val="en-GB" w:eastAsia="zh-CN"/>
              </w:rPr>
              <w:t>3</w:t>
            </w:r>
            <w:r>
              <w:rPr>
                <w:rFonts w:eastAsiaTheme="minorEastAsia"/>
                <w:color w:val="000000"/>
                <w:lang w:val="en-GB" w:eastAsia="zh-CN"/>
              </w:rPr>
              <w:t>0ns</w:t>
            </w:r>
          </w:p>
        </w:tc>
      </w:tr>
      <w:tr w:rsidR="00235440" w14:paraId="74614A8F" w14:textId="77777777" w:rsidTr="00C935C2">
        <w:trPr>
          <w:jc w:val="center"/>
        </w:trPr>
        <w:tc>
          <w:tcPr>
            <w:tcW w:w="2615" w:type="dxa"/>
            <w:vAlign w:val="center"/>
          </w:tcPr>
          <w:p w14:paraId="5D26E5F0" w14:textId="77777777" w:rsidR="00235440" w:rsidRPr="003E0DAF" w:rsidRDefault="00235440" w:rsidP="00C935C2">
            <w:pPr>
              <w:tabs>
                <w:tab w:val="left" w:pos="0"/>
                <w:tab w:val="left" w:pos="540"/>
              </w:tabs>
              <w:spacing w:beforeLines="0" w:before="0" w:after="0"/>
              <w:contextualSpacing/>
              <w:rPr>
                <w:color w:val="000000"/>
              </w:rPr>
            </w:pPr>
            <w:r w:rsidRPr="003E0DAF">
              <w:rPr>
                <w:color w:val="000000"/>
              </w:rPr>
              <w:t>Elevation angle</w:t>
            </w:r>
          </w:p>
        </w:tc>
        <w:tc>
          <w:tcPr>
            <w:tcW w:w="5035" w:type="dxa"/>
            <w:vAlign w:val="center"/>
          </w:tcPr>
          <w:p w14:paraId="38501C7A" w14:textId="73869F4C" w:rsidR="00235440" w:rsidRPr="003E0DAF" w:rsidRDefault="00235440" w:rsidP="00C935C2">
            <w:pPr>
              <w:tabs>
                <w:tab w:val="left" w:pos="0"/>
                <w:tab w:val="left" w:pos="540"/>
              </w:tabs>
              <w:spacing w:beforeLines="0" w:before="0" w:after="0"/>
              <w:contextualSpacing/>
              <w:rPr>
                <w:color w:val="000000"/>
              </w:rPr>
            </w:pPr>
            <w:r w:rsidRPr="003E0DAF">
              <w:rPr>
                <w:color w:val="000000"/>
              </w:rPr>
              <w:t>30(LEO)</w:t>
            </w:r>
          </w:p>
        </w:tc>
      </w:tr>
      <w:tr w:rsidR="00235440" w14:paraId="5AA58068" w14:textId="77777777" w:rsidTr="0098245A">
        <w:trPr>
          <w:trHeight w:val="56"/>
          <w:jc w:val="center"/>
        </w:trPr>
        <w:tc>
          <w:tcPr>
            <w:tcW w:w="2615" w:type="dxa"/>
            <w:vAlign w:val="center"/>
          </w:tcPr>
          <w:p w14:paraId="537652C6" w14:textId="77777777" w:rsidR="00235440" w:rsidRPr="003E0DAF" w:rsidRDefault="00235440" w:rsidP="00C935C2">
            <w:pPr>
              <w:tabs>
                <w:tab w:val="left" w:pos="0"/>
                <w:tab w:val="left" w:pos="540"/>
              </w:tabs>
              <w:spacing w:beforeLines="0" w:before="0" w:after="0"/>
              <w:contextualSpacing/>
              <w:rPr>
                <w:color w:val="000000"/>
              </w:rPr>
            </w:pPr>
            <w:r w:rsidRPr="003E0DAF">
              <w:rPr>
                <w:color w:val="000000"/>
                <w:lang w:val="en-GB"/>
              </w:rPr>
              <w:t>Antenna configuration</w:t>
            </w:r>
          </w:p>
        </w:tc>
        <w:tc>
          <w:tcPr>
            <w:tcW w:w="5035" w:type="dxa"/>
            <w:vAlign w:val="center"/>
          </w:tcPr>
          <w:p w14:paraId="7D525576" w14:textId="78A2474F" w:rsidR="00235440" w:rsidRPr="003E0DAF" w:rsidRDefault="00F972FA" w:rsidP="00C935C2">
            <w:pPr>
              <w:tabs>
                <w:tab w:val="left" w:pos="0"/>
                <w:tab w:val="left" w:pos="540"/>
              </w:tabs>
              <w:spacing w:beforeLines="0" w:before="0" w:after="0"/>
              <w:contextualSpacing/>
              <w:rPr>
                <w:color w:val="000000"/>
              </w:rPr>
            </w:pPr>
            <w:r>
              <w:rPr>
                <w:color w:val="000000"/>
              </w:rPr>
              <w:t>1T1R</w:t>
            </w:r>
          </w:p>
        </w:tc>
      </w:tr>
    </w:tbl>
    <w:p w14:paraId="7B42418B" w14:textId="77777777" w:rsidR="005B7509" w:rsidRPr="004C77C1" w:rsidRDefault="005B7509" w:rsidP="00B90A4E">
      <w:pPr>
        <w:spacing w:before="120"/>
        <w:rPr>
          <w:rFonts w:eastAsia="宋体"/>
          <w:lang w:eastAsia="zh-CN"/>
        </w:rPr>
      </w:pPr>
    </w:p>
    <w:sectPr w:rsidR="005B7509" w:rsidRPr="004C77C1" w:rsidSect="007E518A">
      <w:headerReference w:type="even" r:id="rId19"/>
      <w:headerReference w:type="default" r:id="rId20"/>
      <w:footerReference w:type="even" r:id="rId21"/>
      <w:footerReference w:type="default" r:id="rId22"/>
      <w:headerReference w:type="first" r:id="rId23"/>
      <w:footerReference w:type="first" r:id="rId2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99EB4" w14:textId="77777777" w:rsidR="004613C5" w:rsidRDefault="004613C5">
      <w:pPr>
        <w:spacing w:before="120" w:after="0"/>
      </w:pPr>
      <w:r>
        <w:separator/>
      </w:r>
    </w:p>
  </w:endnote>
  <w:endnote w:type="continuationSeparator" w:id="0">
    <w:p w14:paraId="054ADE83" w14:textId="77777777" w:rsidR="004613C5" w:rsidRDefault="004613C5">
      <w:pPr>
        <w:spacing w:before="120" w:after="0"/>
      </w:pPr>
      <w:r>
        <w:continuationSeparator/>
      </w:r>
    </w:p>
  </w:endnote>
  <w:endnote w:type="continuationNotice" w:id="1">
    <w:p w14:paraId="54E36CC6" w14:textId="77777777" w:rsidR="004613C5" w:rsidRDefault="004613C5">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4613C5" w:rsidRDefault="004613C5">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4613C5" w:rsidRDefault="004613C5">
    <w:pPr>
      <w:pStyle w:val="ae"/>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4613C5" w:rsidRDefault="004613C5">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82C62" w14:textId="77777777" w:rsidR="004613C5" w:rsidRDefault="004613C5">
      <w:pPr>
        <w:spacing w:before="120" w:after="0"/>
      </w:pPr>
      <w:r>
        <w:separator/>
      </w:r>
    </w:p>
  </w:footnote>
  <w:footnote w:type="continuationSeparator" w:id="0">
    <w:p w14:paraId="46391A0E" w14:textId="77777777" w:rsidR="004613C5" w:rsidRDefault="004613C5">
      <w:pPr>
        <w:spacing w:before="120" w:after="0"/>
      </w:pPr>
      <w:r>
        <w:continuationSeparator/>
      </w:r>
    </w:p>
  </w:footnote>
  <w:footnote w:type="continuationNotice" w:id="1">
    <w:p w14:paraId="5A7A53C8" w14:textId="77777777" w:rsidR="004613C5" w:rsidRDefault="004613C5">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4613C5" w:rsidRDefault="004613C5">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4613C5" w:rsidRDefault="004613C5">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4613C5" w:rsidRDefault="004613C5">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B50B81"/>
    <w:multiLevelType w:val="hybridMultilevel"/>
    <w:tmpl w:val="EB9EC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5D47"/>
    <w:multiLevelType w:val="hybridMultilevel"/>
    <w:tmpl w:val="4CD288D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D420D6"/>
    <w:multiLevelType w:val="multilevel"/>
    <w:tmpl w:val="2FD420D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31473E1D"/>
    <w:multiLevelType w:val="hybridMultilevel"/>
    <w:tmpl w:val="4C4A4ABE"/>
    <w:lvl w:ilvl="0" w:tplc="E6480688">
      <w:start w:val="1"/>
      <w:numFmt w:val="bullet"/>
      <w:lvlText w:val="•"/>
      <w:lvlJc w:val="left"/>
      <w:pPr>
        <w:tabs>
          <w:tab w:val="num" w:pos="720"/>
        </w:tabs>
        <w:ind w:left="720" w:hanging="360"/>
      </w:pPr>
      <w:rPr>
        <w:rFonts w:ascii="Arial" w:hAnsi="Arial" w:hint="default"/>
      </w:rPr>
    </w:lvl>
    <w:lvl w:ilvl="1" w:tplc="E6BE96B2">
      <w:numFmt w:val="bullet"/>
      <w:lvlText w:val="•"/>
      <w:lvlJc w:val="left"/>
      <w:pPr>
        <w:tabs>
          <w:tab w:val="num" w:pos="1440"/>
        </w:tabs>
        <w:ind w:left="1440" w:hanging="360"/>
      </w:pPr>
      <w:rPr>
        <w:rFonts w:ascii="Arial" w:hAnsi="Arial" w:hint="default"/>
      </w:rPr>
    </w:lvl>
    <w:lvl w:ilvl="2" w:tplc="97867716" w:tentative="1">
      <w:start w:val="1"/>
      <w:numFmt w:val="bullet"/>
      <w:lvlText w:val="•"/>
      <w:lvlJc w:val="left"/>
      <w:pPr>
        <w:tabs>
          <w:tab w:val="num" w:pos="2160"/>
        </w:tabs>
        <w:ind w:left="2160" w:hanging="360"/>
      </w:pPr>
      <w:rPr>
        <w:rFonts w:ascii="Arial" w:hAnsi="Arial" w:hint="default"/>
      </w:rPr>
    </w:lvl>
    <w:lvl w:ilvl="3" w:tplc="0C50CA6C" w:tentative="1">
      <w:start w:val="1"/>
      <w:numFmt w:val="bullet"/>
      <w:lvlText w:val="•"/>
      <w:lvlJc w:val="left"/>
      <w:pPr>
        <w:tabs>
          <w:tab w:val="num" w:pos="2880"/>
        </w:tabs>
        <w:ind w:left="2880" w:hanging="360"/>
      </w:pPr>
      <w:rPr>
        <w:rFonts w:ascii="Arial" w:hAnsi="Arial" w:hint="default"/>
      </w:rPr>
    </w:lvl>
    <w:lvl w:ilvl="4" w:tplc="226AC06E" w:tentative="1">
      <w:start w:val="1"/>
      <w:numFmt w:val="bullet"/>
      <w:lvlText w:val="•"/>
      <w:lvlJc w:val="left"/>
      <w:pPr>
        <w:tabs>
          <w:tab w:val="num" w:pos="3600"/>
        </w:tabs>
        <w:ind w:left="3600" w:hanging="360"/>
      </w:pPr>
      <w:rPr>
        <w:rFonts w:ascii="Arial" w:hAnsi="Arial" w:hint="default"/>
      </w:rPr>
    </w:lvl>
    <w:lvl w:ilvl="5" w:tplc="E1F8834E" w:tentative="1">
      <w:start w:val="1"/>
      <w:numFmt w:val="bullet"/>
      <w:lvlText w:val="•"/>
      <w:lvlJc w:val="left"/>
      <w:pPr>
        <w:tabs>
          <w:tab w:val="num" w:pos="4320"/>
        </w:tabs>
        <w:ind w:left="4320" w:hanging="360"/>
      </w:pPr>
      <w:rPr>
        <w:rFonts w:ascii="Arial" w:hAnsi="Arial" w:hint="default"/>
      </w:rPr>
    </w:lvl>
    <w:lvl w:ilvl="6" w:tplc="D65648DE" w:tentative="1">
      <w:start w:val="1"/>
      <w:numFmt w:val="bullet"/>
      <w:lvlText w:val="•"/>
      <w:lvlJc w:val="left"/>
      <w:pPr>
        <w:tabs>
          <w:tab w:val="num" w:pos="5040"/>
        </w:tabs>
        <w:ind w:left="5040" w:hanging="360"/>
      </w:pPr>
      <w:rPr>
        <w:rFonts w:ascii="Arial" w:hAnsi="Arial" w:hint="default"/>
      </w:rPr>
    </w:lvl>
    <w:lvl w:ilvl="7" w:tplc="C5E8FF30" w:tentative="1">
      <w:start w:val="1"/>
      <w:numFmt w:val="bullet"/>
      <w:lvlText w:val="•"/>
      <w:lvlJc w:val="left"/>
      <w:pPr>
        <w:tabs>
          <w:tab w:val="num" w:pos="5760"/>
        </w:tabs>
        <w:ind w:left="5760" w:hanging="360"/>
      </w:pPr>
      <w:rPr>
        <w:rFonts w:ascii="Arial" w:hAnsi="Arial" w:hint="default"/>
      </w:rPr>
    </w:lvl>
    <w:lvl w:ilvl="8" w:tplc="597689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6C1A78"/>
    <w:multiLevelType w:val="hybridMultilevel"/>
    <w:tmpl w:val="BFF0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012B7"/>
    <w:multiLevelType w:val="hybridMultilevel"/>
    <w:tmpl w:val="82FC8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932143"/>
    <w:multiLevelType w:val="multilevel"/>
    <w:tmpl w:val="3F93214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7D278B7"/>
    <w:multiLevelType w:val="hybridMultilevel"/>
    <w:tmpl w:val="B76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1E20E1"/>
    <w:multiLevelType w:val="hybridMultilevel"/>
    <w:tmpl w:val="2B78E3F4"/>
    <w:lvl w:ilvl="0" w:tplc="97EA8C0A">
      <w:start w:val="1"/>
      <w:numFmt w:val="bullet"/>
      <w:lvlText w:val="•"/>
      <w:lvlJc w:val="left"/>
      <w:pPr>
        <w:tabs>
          <w:tab w:val="num" w:pos="720"/>
        </w:tabs>
        <w:ind w:left="720" w:hanging="360"/>
      </w:pPr>
      <w:rPr>
        <w:rFonts w:ascii="Arial" w:hAnsi="Arial" w:hint="default"/>
      </w:rPr>
    </w:lvl>
    <w:lvl w:ilvl="1" w:tplc="F4DC4DB8">
      <w:numFmt w:val="bullet"/>
      <w:lvlText w:val="•"/>
      <w:lvlJc w:val="left"/>
      <w:pPr>
        <w:tabs>
          <w:tab w:val="num" w:pos="1440"/>
        </w:tabs>
        <w:ind w:left="1440" w:hanging="360"/>
      </w:pPr>
      <w:rPr>
        <w:rFonts w:ascii="Arial" w:hAnsi="Arial" w:hint="default"/>
      </w:rPr>
    </w:lvl>
    <w:lvl w:ilvl="2" w:tplc="10B4451E" w:tentative="1">
      <w:start w:val="1"/>
      <w:numFmt w:val="bullet"/>
      <w:lvlText w:val="•"/>
      <w:lvlJc w:val="left"/>
      <w:pPr>
        <w:tabs>
          <w:tab w:val="num" w:pos="2160"/>
        </w:tabs>
        <w:ind w:left="2160" w:hanging="360"/>
      </w:pPr>
      <w:rPr>
        <w:rFonts w:ascii="Arial" w:hAnsi="Arial" w:hint="default"/>
      </w:rPr>
    </w:lvl>
    <w:lvl w:ilvl="3" w:tplc="EF4012A0" w:tentative="1">
      <w:start w:val="1"/>
      <w:numFmt w:val="bullet"/>
      <w:lvlText w:val="•"/>
      <w:lvlJc w:val="left"/>
      <w:pPr>
        <w:tabs>
          <w:tab w:val="num" w:pos="2880"/>
        </w:tabs>
        <w:ind w:left="2880" w:hanging="360"/>
      </w:pPr>
      <w:rPr>
        <w:rFonts w:ascii="Arial" w:hAnsi="Arial" w:hint="default"/>
      </w:rPr>
    </w:lvl>
    <w:lvl w:ilvl="4" w:tplc="F696949E" w:tentative="1">
      <w:start w:val="1"/>
      <w:numFmt w:val="bullet"/>
      <w:lvlText w:val="•"/>
      <w:lvlJc w:val="left"/>
      <w:pPr>
        <w:tabs>
          <w:tab w:val="num" w:pos="3600"/>
        </w:tabs>
        <w:ind w:left="3600" w:hanging="360"/>
      </w:pPr>
      <w:rPr>
        <w:rFonts w:ascii="Arial" w:hAnsi="Arial" w:hint="default"/>
      </w:rPr>
    </w:lvl>
    <w:lvl w:ilvl="5" w:tplc="F8AA3816" w:tentative="1">
      <w:start w:val="1"/>
      <w:numFmt w:val="bullet"/>
      <w:lvlText w:val="•"/>
      <w:lvlJc w:val="left"/>
      <w:pPr>
        <w:tabs>
          <w:tab w:val="num" w:pos="4320"/>
        </w:tabs>
        <w:ind w:left="4320" w:hanging="360"/>
      </w:pPr>
      <w:rPr>
        <w:rFonts w:ascii="Arial" w:hAnsi="Arial" w:hint="default"/>
      </w:rPr>
    </w:lvl>
    <w:lvl w:ilvl="6" w:tplc="118CAFE8" w:tentative="1">
      <w:start w:val="1"/>
      <w:numFmt w:val="bullet"/>
      <w:lvlText w:val="•"/>
      <w:lvlJc w:val="left"/>
      <w:pPr>
        <w:tabs>
          <w:tab w:val="num" w:pos="5040"/>
        </w:tabs>
        <w:ind w:left="5040" w:hanging="360"/>
      </w:pPr>
      <w:rPr>
        <w:rFonts w:ascii="Arial" w:hAnsi="Arial" w:hint="default"/>
      </w:rPr>
    </w:lvl>
    <w:lvl w:ilvl="7" w:tplc="E5F48054" w:tentative="1">
      <w:start w:val="1"/>
      <w:numFmt w:val="bullet"/>
      <w:lvlText w:val="•"/>
      <w:lvlJc w:val="left"/>
      <w:pPr>
        <w:tabs>
          <w:tab w:val="num" w:pos="5760"/>
        </w:tabs>
        <w:ind w:left="5760" w:hanging="360"/>
      </w:pPr>
      <w:rPr>
        <w:rFonts w:ascii="Arial" w:hAnsi="Arial" w:hint="default"/>
      </w:rPr>
    </w:lvl>
    <w:lvl w:ilvl="8" w:tplc="A73E6E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8"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646B2D0D"/>
    <w:multiLevelType w:val="hybridMultilevel"/>
    <w:tmpl w:val="8F60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D1111A"/>
    <w:multiLevelType w:val="hybridMultilevel"/>
    <w:tmpl w:val="684C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27"/>
  </w:num>
  <w:num w:numId="3">
    <w:abstractNumId w:val="0"/>
  </w:num>
  <w:num w:numId="4">
    <w:abstractNumId w:val="26"/>
  </w:num>
  <w:num w:numId="5">
    <w:abstractNumId w:val="20"/>
  </w:num>
  <w:num w:numId="6">
    <w:abstractNumId w:val="2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0"/>
  </w:num>
  <w:num w:numId="13">
    <w:abstractNumId w:val="2"/>
  </w:num>
  <w:num w:numId="14">
    <w:abstractNumId w:val="11"/>
  </w:num>
  <w:num w:numId="15">
    <w:abstractNumId w:val="4"/>
  </w:num>
  <w:num w:numId="16">
    <w:abstractNumId w:val="15"/>
  </w:num>
  <w:num w:numId="17">
    <w:abstractNumId w:val="9"/>
  </w:num>
  <w:num w:numId="18">
    <w:abstractNumId w:val="16"/>
  </w:num>
  <w:num w:numId="19">
    <w:abstractNumId w:val="13"/>
  </w:num>
  <w:num w:numId="20">
    <w:abstractNumId w:val="3"/>
  </w:num>
  <w:num w:numId="21">
    <w:abstractNumId w:val="7"/>
  </w:num>
  <w:num w:numId="22">
    <w:abstractNumId w:val="12"/>
  </w:num>
  <w:num w:numId="23">
    <w:abstractNumId w:val="6"/>
  </w:num>
  <w:num w:numId="24">
    <w:abstractNumId w:val="6"/>
  </w:num>
  <w:num w:numId="25">
    <w:abstractNumId w:val="6"/>
  </w:num>
  <w:num w:numId="26">
    <w:abstractNumId w:val="6"/>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3"/>
  </w:num>
  <w:num w:numId="29">
    <w:abstractNumId w:val="22"/>
  </w:num>
  <w:num w:numId="30">
    <w:abstractNumId w:val="8"/>
  </w:num>
  <w:num w:numId="31">
    <w:abstractNumId w:val="17"/>
  </w:num>
  <w:num w:numId="32">
    <w:abstractNumId w:val="18"/>
  </w:num>
  <w:num w:numId="33">
    <w:abstractNumId w:val="14"/>
  </w:num>
  <w:num w:numId="3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48F"/>
    <w:rsid w:val="00000845"/>
    <w:rsid w:val="00000A3D"/>
    <w:rsid w:val="00000DE7"/>
    <w:rsid w:val="00000DF0"/>
    <w:rsid w:val="00001037"/>
    <w:rsid w:val="0000106A"/>
    <w:rsid w:val="000015DE"/>
    <w:rsid w:val="00001920"/>
    <w:rsid w:val="00001A15"/>
    <w:rsid w:val="00001C5F"/>
    <w:rsid w:val="00001D36"/>
    <w:rsid w:val="00001D57"/>
    <w:rsid w:val="00001F85"/>
    <w:rsid w:val="0000213E"/>
    <w:rsid w:val="00002159"/>
    <w:rsid w:val="0000279E"/>
    <w:rsid w:val="00002A8B"/>
    <w:rsid w:val="00002AF7"/>
    <w:rsid w:val="00002BE9"/>
    <w:rsid w:val="00002DA5"/>
    <w:rsid w:val="00002EFF"/>
    <w:rsid w:val="000032E8"/>
    <w:rsid w:val="00003CAB"/>
    <w:rsid w:val="00003D39"/>
    <w:rsid w:val="00003EB8"/>
    <w:rsid w:val="00004127"/>
    <w:rsid w:val="00004489"/>
    <w:rsid w:val="00004558"/>
    <w:rsid w:val="00004695"/>
    <w:rsid w:val="00004816"/>
    <w:rsid w:val="0000481A"/>
    <w:rsid w:val="00004B79"/>
    <w:rsid w:val="00004C1A"/>
    <w:rsid w:val="00004CA2"/>
    <w:rsid w:val="00004DD6"/>
    <w:rsid w:val="00004EA2"/>
    <w:rsid w:val="000052B4"/>
    <w:rsid w:val="00005427"/>
    <w:rsid w:val="000054D1"/>
    <w:rsid w:val="00005B9C"/>
    <w:rsid w:val="00006085"/>
    <w:rsid w:val="000064EC"/>
    <w:rsid w:val="0000650B"/>
    <w:rsid w:val="00006B2E"/>
    <w:rsid w:val="00006E5E"/>
    <w:rsid w:val="00006F5B"/>
    <w:rsid w:val="000076AF"/>
    <w:rsid w:val="00007A3E"/>
    <w:rsid w:val="00010097"/>
    <w:rsid w:val="000100CC"/>
    <w:rsid w:val="00010554"/>
    <w:rsid w:val="00010848"/>
    <w:rsid w:val="00010B68"/>
    <w:rsid w:val="00010B9F"/>
    <w:rsid w:val="00011128"/>
    <w:rsid w:val="000113E9"/>
    <w:rsid w:val="000118D3"/>
    <w:rsid w:val="00011BFF"/>
    <w:rsid w:val="00011E43"/>
    <w:rsid w:val="00011E61"/>
    <w:rsid w:val="0001221F"/>
    <w:rsid w:val="00012335"/>
    <w:rsid w:val="00012421"/>
    <w:rsid w:val="00012455"/>
    <w:rsid w:val="00012B07"/>
    <w:rsid w:val="00012EE4"/>
    <w:rsid w:val="00013447"/>
    <w:rsid w:val="000136EC"/>
    <w:rsid w:val="0001376F"/>
    <w:rsid w:val="00013882"/>
    <w:rsid w:val="00013C18"/>
    <w:rsid w:val="00013CB9"/>
    <w:rsid w:val="00013DDC"/>
    <w:rsid w:val="00013F8A"/>
    <w:rsid w:val="00013FBA"/>
    <w:rsid w:val="000142F9"/>
    <w:rsid w:val="0001437B"/>
    <w:rsid w:val="00014632"/>
    <w:rsid w:val="00014788"/>
    <w:rsid w:val="0001495E"/>
    <w:rsid w:val="00014D21"/>
    <w:rsid w:val="00014E5C"/>
    <w:rsid w:val="00015241"/>
    <w:rsid w:val="00015B0D"/>
    <w:rsid w:val="00015E90"/>
    <w:rsid w:val="00016069"/>
    <w:rsid w:val="000161B0"/>
    <w:rsid w:val="000162EE"/>
    <w:rsid w:val="00016364"/>
    <w:rsid w:val="0001678B"/>
    <w:rsid w:val="00016828"/>
    <w:rsid w:val="00016BB8"/>
    <w:rsid w:val="00016ECC"/>
    <w:rsid w:val="00016F10"/>
    <w:rsid w:val="000172BD"/>
    <w:rsid w:val="00017629"/>
    <w:rsid w:val="00017646"/>
    <w:rsid w:val="00017714"/>
    <w:rsid w:val="00017D0E"/>
    <w:rsid w:val="00017F21"/>
    <w:rsid w:val="00017F39"/>
    <w:rsid w:val="0002022C"/>
    <w:rsid w:val="00020ACC"/>
    <w:rsid w:val="00020AF4"/>
    <w:rsid w:val="00020B6E"/>
    <w:rsid w:val="00020B77"/>
    <w:rsid w:val="00020C67"/>
    <w:rsid w:val="00020F73"/>
    <w:rsid w:val="0002148D"/>
    <w:rsid w:val="000214B5"/>
    <w:rsid w:val="0002162D"/>
    <w:rsid w:val="00021908"/>
    <w:rsid w:val="00021A41"/>
    <w:rsid w:val="00021B0E"/>
    <w:rsid w:val="00021B35"/>
    <w:rsid w:val="00021BF0"/>
    <w:rsid w:val="00022063"/>
    <w:rsid w:val="000220B1"/>
    <w:rsid w:val="00022220"/>
    <w:rsid w:val="00022238"/>
    <w:rsid w:val="00022383"/>
    <w:rsid w:val="000226DB"/>
    <w:rsid w:val="00022784"/>
    <w:rsid w:val="00022CB4"/>
    <w:rsid w:val="00022DC9"/>
    <w:rsid w:val="00022E21"/>
    <w:rsid w:val="0002304D"/>
    <w:rsid w:val="000231C1"/>
    <w:rsid w:val="0002323C"/>
    <w:rsid w:val="0002341E"/>
    <w:rsid w:val="000236C2"/>
    <w:rsid w:val="00023A74"/>
    <w:rsid w:val="00023C90"/>
    <w:rsid w:val="00023D2B"/>
    <w:rsid w:val="00023D46"/>
    <w:rsid w:val="00023D95"/>
    <w:rsid w:val="00023F8C"/>
    <w:rsid w:val="000244C5"/>
    <w:rsid w:val="000245A8"/>
    <w:rsid w:val="0002462D"/>
    <w:rsid w:val="0002467E"/>
    <w:rsid w:val="000249F5"/>
    <w:rsid w:val="00024A15"/>
    <w:rsid w:val="00024BCC"/>
    <w:rsid w:val="00024F12"/>
    <w:rsid w:val="0002510F"/>
    <w:rsid w:val="00025292"/>
    <w:rsid w:val="00025459"/>
    <w:rsid w:val="00025964"/>
    <w:rsid w:val="0002604A"/>
    <w:rsid w:val="00026671"/>
    <w:rsid w:val="000269C2"/>
    <w:rsid w:val="00026A2B"/>
    <w:rsid w:val="00026B07"/>
    <w:rsid w:val="00026D50"/>
    <w:rsid w:val="00027025"/>
    <w:rsid w:val="0002723B"/>
    <w:rsid w:val="000273AC"/>
    <w:rsid w:val="000273F4"/>
    <w:rsid w:val="000273FD"/>
    <w:rsid w:val="0002742F"/>
    <w:rsid w:val="00027483"/>
    <w:rsid w:val="0002762A"/>
    <w:rsid w:val="00027769"/>
    <w:rsid w:val="00027849"/>
    <w:rsid w:val="0002784B"/>
    <w:rsid w:val="00027979"/>
    <w:rsid w:val="00027981"/>
    <w:rsid w:val="00027985"/>
    <w:rsid w:val="000301E2"/>
    <w:rsid w:val="0003020F"/>
    <w:rsid w:val="00030350"/>
    <w:rsid w:val="0003077D"/>
    <w:rsid w:val="00030C03"/>
    <w:rsid w:val="00030C90"/>
    <w:rsid w:val="000310BF"/>
    <w:rsid w:val="000310EA"/>
    <w:rsid w:val="000312CF"/>
    <w:rsid w:val="000313F3"/>
    <w:rsid w:val="0003181C"/>
    <w:rsid w:val="000318E1"/>
    <w:rsid w:val="00031980"/>
    <w:rsid w:val="00031FE1"/>
    <w:rsid w:val="0003222D"/>
    <w:rsid w:val="00032856"/>
    <w:rsid w:val="0003293A"/>
    <w:rsid w:val="00032D0A"/>
    <w:rsid w:val="00033009"/>
    <w:rsid w:val="00033130"/>
    <w:rsid w:val="0003360B"/>
    <w:rsid w:val="00033AF7"/>
    <w:rsid w:val="00033B21"/>
    <w:rsid w:val="00034348"/>
    <w:rsid w:val="0003454B"/>
    <w:rsid w:val="00034D50"/>
    <w:rsid w:val="00034E08"/>
    <w:rsid w:val="0003501D"/>
    <w:rsid w:val="000356D3"/>
    <w:rsid w:val="000358D1"/>
    <w:rsid w:val="00035EF0"/>
    <w:rsid w:val="00035F09"/>
    <w:rsid w:val="000361DD"/>
    <w:rsid w:val="000363E8"/>
    <w:rsid w:val="00037247"/>
    <w:rsid w:val="00037290"/>
    <w:rsid w:val="000377D9"/>
    <w:rsid w:val="00037DF4"/>
    <w:rsid w:val="00037FD3"/>
    <w:rsid w:val="000401AD"/>
    <w:rsid w:val="000401B6"/>
    <w:rsid w:val="000409DD"/>
    <w:rsid w:val="00041011"/>
    <w:rsid w:val="000411B9"/>
    <w:rsid w:val="000414C9"/>
    <w:rsid w:val="00041699"/>
    <w:rsid w:val="000418F3"/>
    <w:rsid w:val="00041B15"/>
    <w:rsid w:val="00041DD1"/>
    <w:rsid w:val="00041DF9"/>
    <w:rsid w:val="00041E12"/>
    <w:rsid w:val="00042034"/>
    <w:rsid w:val="000422CD"/>
    <w:rsid w:val="0004235C"/>
    <w:rsid w:val="0004247F"/>
    <w:rsid w:val="000427C3"/>
    <w:rsid w:val="00042D63"/>
    <w:rsid w:val="000430B9"/>
    <w:rsid w:val="00043460"/>
    <w:rsid w:val="00043772"/>
    <w:rsid w:val="000437D9"/>
    <w:rsid w:val="0004428F"/>
    <w:rsid w:val="000443E9"/>
    <w:rsid w:val="000444D1"/>
    <w:rsid w:val="0004480A"/>
    <w:rsid w:val="00044AEA"/>
    <w:rsid w:val="00044B87"/>
    <w:rsid w:val="00044BDB"/>
    <w:rsid w:val="00044E66"/>
    <w:rsid w:val="00044F75"/>
    <w:rsid w:val="0004507B"/>
    <w:rsid w:val="00045271"/>
    <w:rsid w:val="0004540D"/>
    <w:rsid w:val="000455ED"/>
    <w:rsid w:val="00045648"/>
    <w:rsid w:val="00045B34"/>
    <w:rsid w:val="00045FCD"/>
    <w:rsid w:val="0004620D"/>
    <w:rsid w:val="00046452"/>
    <w:rsid w:val="0004654A"/>
    <w:rsid w:val="000469E9"/>
    <w:rsid w:val="00046C72"/>
    <w:rsid w:val="00046FDA"/>
    <w:rsid w:val="00047424"/>
    <w:rsid w:val="0004752C"/>
    <w:rsid w:val="0004763B"/>
    <w:rsid w:val="0004774B"/>
    <w:rsid w:val="00047E67"/>
    <w:rsid w:val="00047EFA"/>
    <w:rsid w:val="00047F9D"/>
    <w:rsid w:val="000500D5"/>
    <w:rsid w:val="00050128"/>
    <w:rsid w:val="000501CC"/>
    <w:rsid w:val="0005055D"/>
    <w:rsid w:val="000507DF"/>
    <w:rsid w:val="0005083B"/>
    <w:rsid w:val="00050947"/>
    <w:rsid w:val="0005100C"/>
    <w:rsid w:val="000512E1"/>
    <w:rsid w:val="00051409"/>
    <w:rsid w:val="0005144F"/>
    <w:rsid w:val="00051546"/>
    <w:rsid w:val="0005156C"/>
    <w:rsid w:val="0005168C"/>
    <w:rsid w:val="00051758"/>
    <w:rsid w:val="0005184D"/>
    <w:rsid w:val="0005186B"/>
    <w:rsid w:val="00051C62"/>
    <w:rsid w:val="00051C9D"/>
    <w:rsid w:val="00051F5B"/>
    <w:rsid w:val="0005219A"/>
    <w:rsid w:val="00052402"/>
    <w:rsid w:val="000527DA"/>
    <w:rsid w:val="000528A1"/>
    <w:rsid w:val="00052A1F"/>
    <w:rsid w:val="0005314E"/>
    <w:rsid w:val="0005346D"/>
    <w:rsid w:val="00053603"/>
    <w:rsid w:val="00053AD6"/>
    <w:rsid w:val="00053C00"/>
    <w:rsid w:val="00053D55"/>
    <w:rsid w:val="00053E59"/>
    <w:rsid w:val="0005410D"/>
    <w:rsid w:val="00054553"/>
    <w:rsid w:val="0005466B"/>
    <w:rsid w:val="000547C0"/>
    <w:rsid w:val="00054B87"/>
    <w:rsid w:val="00054FA0"/>
    <w:rsid w:val="00055138"/>
    <w:rsid w:val="0005513D"/>
    <w:rsid w:val="000558CD"/>
    <w:rsid w:val="000559A2"/>
    <w:rsid w:val="00055ACB"/>
    <w:rsid w:val="00055E30"/>
    <w:rsid w:val="00055E8D"/>
    <w:rsid w:val="00055FCB"/>
    <w:rsid w:val="0005644E"/>
    <w:rsid w:val="000566C9"/>
    <w:rsid w:val="00056940"/>
    <w:rsid w:val="00056991"/>
    <w:rsid w:val="00056BAF"/>
    <w:rsid w:val="00056F1A"/>
    <w:rsid w:val="00057815"/>
    <w:rsid w:val="00057C3C"/>
    <w:rsid w:val="00057F8C"/>
    <w:rsid w:val="000606DA"/>
    <w:rsid w:val="000607D8"/>
    <w:rsid w:val="00060AE3"/>
    <w:rsid w:val="00060F27"/>
    <w:rsid w:val="000611FB"/>
    <w:rsid w:val="00061727"/>
    <w:rsid w:val="00061ABF"/>
    <w:rsid w:val="00062169"/>
    <w:rsid w:val="000621D0"/>
    <w:rsid w:val="00062497"/>
    <w:rsid w:val="0006286C"/>
    <w:rsid w:val="00062906"/>
    <w:rsid w:val="000629AE"/>
    <w:rsid w:val="00062B48"/>
    <w:rsid w:val="00062D7E"/>
    <w:rsid w:val="00062F52"/>
    <w:rsid w:val="00062FA2"/>
    <w:rsid w:val="000630D9"/>
    <w:rsid w:val="0006326B"/>
    <w:rsid w:val="00063325"/>
    <w:rsid w:val="00063336"/>
    <w:rsid w:val="00063472"/>
    <w:rsid w:val="000636C4"/>
    <w:rsid w:val="00063911"/>
    <w:rsid w:val="0006394C"/>
    <w:rsid w:val="000639A4"/>
    <w:rsid w:val="000639C0"/>
    <w:rsid w:val="00063DC2"/>
    <w:rsid w:val="00064015"/>
    <w:rsid w:val="00064098"/>
    <w:rsid w:val="000640A0"/>
    <w:rsid w:val="00064A14"/>
    <w:rsid w:val="00064A6D"/>
    <w:rsid w:val="00064C71"/>
    <w:rsid w:val="00065022"/>
    <w:rsid w:val="00065130"/>
    <w:rsid w:val="00065359"/>
    <w:rsid w:val="00065A0D"/>
    <w:rsid w:val="00065A16"/>
    <w:rsid w:val="00065E89"/>
    <w:rsid w:val="00066230"/>
    <w:rsid w:val="00066372"/>
    <w:rsid w:val="000663D4"/>
    <w:rsid w:val="0006645B"/>
    <w:rsid w:val="0006646E"/>
    <w:rsid w:val="0006654D"/>
    <w:rsid w:val="0006655E"/>
    <w:rsid w:val="000668EA"/>
    <w:rsid w:val="0006691F"/>
    <w:rsid w:val="000669AE"/>
    <w:rsid w:val="00066E96"/>
    <w:rsid w:val="0006772E"/>
    <w:rsid w:val="00067AC8"/>
    <w:rsid w:val="00067BA7"/>
    <w:rsid w:val="00067FBA"/>
    <w:rsid w:val="00067FFB"/>
    <w:rsid w:val="00070066"/>
    <w:rsid w:val="000703D1"/>
    <w:rsid w:val="00070490"/>
    <w:rsid w:val="0007078C"/>
    <w:rsid w:val="00070809"/>
    <w:rsid w:val="000709A2"/>
    <w:rsid w:val="00070D4C"/>
    <w:rsid w:val="000710A5"/>
    <w:rsid w:val="000712C7"/>
    <w:rsid w:val="0007143F"/>
    <w:rsid w:val="000715A2"/>
    <w:rsid w:val="000715CB"/>
    <w:rsid w:val="00071632"/>
    <w:rsid w:val="0007183E"/>
    <w:rsid w:val="00071953"/>
    <w:rsid w:val="00071A69"/>
    <w:rsid w:val="00071A84"/>
    <w:rsid w:val="00071E3F"/>
    <w:rsid w:val="00071F66"/>
    <w:rsid w:val="000724CF"/>
    <w:rsid w:val="00072B01"/>
    <w:rsid w:val="00072C95"/>
    <w:rsid w:val="00073028"/>
    <w:rsid w:val="00073056"/>
    <w:rsid w:val="000731F3"/>
    <w:rsid w:val="0007389C"/>
    <w:rsid w:val="000738CA"/>
    <w:rsid w:val="00073D84"/>
    <w:rsid w:val="00073ED7"/>
    <w:rsid w:val="00074060"/>
    <w:rsid w:val="00074432"/>
    <w:rsid w:val="00074686"/>
    <w:rsid w:val="00074D3E"/>
    <w:rsid w:val="0007544B"/>
    <w:rsid w:val="0007558D"/>
    <w:rsid w:val="000755B7"/>
    <w:rsid w:val="00075908"/>
    <w:rsid w:val="00075B0D"/>
    <w:rsid w:val="00075E15"/>
    <w:rsid w:val="00075FC9"/>
    <w:rsid w:val="000760FD"/>
    <w:rsid w:val="000765BD"/>
    <w:rsid w:val="00076711"/>
    <w:rsid w:val="00076771"/>
    <w:rsid w:val="000768E4"/>
    <w:rsid w:val="00076BCB"/>
    <w:rsid w:val="00076E96"/>
    <w:rsid w:val="00076F74"/>
    <w:rsid w:val="0007708D"/>
    <w:rsid w:val="00077156"/>
    <w:rsid w:val="000773F6"/>
    <w:rsid w:val="000775D8"/>
    <w:rsid w:val="00077DC8"/>
    <w:rsid w:val="00077DCB"/>
    <w:rsid w:val="00077E27"/>
    <w:rsid w:val="00077FBE"/>
    <w:rsid w:val="00080662"/>
    <w:rsid w:val="000808E3"/>
    <w:rsid w:val="0008090D"/>
    <w:rsid w:val="00080D64"/>
    <w:rsid w:val="00081023"/>
    <w:rsid w:val="00081105"/>
    <w:rsid w:val="000813D0"/>
    <w:rsid w:val="0008157B"/>
    <w:rsid w:val="0008157F"/>
    <w:rsid w:val="00081B46"/>
    <w:rsid w:val="00082231"/>
    <w:rsid w:val="000822A0"/>
    <w:rsid w:val="000822DA"/>
    <w:rsid w:val="0008268E"/>
    <w:rsid w:val="00082A10"/>
    <w:rsid w:val="00082BCE"/>
    <w:rsid w:val="00082F22"/>
    <w:rsid w:val="000831A7"/>
    <w:rsid w:val="0008344F"/>
    <w:rsid w:val="00083741"/>
    <w:rsid w:val="00083870"/>
    <w:rsid w:val="0008389D"/>
    <w:rsid w:val="000838E6"/>
    <w:rsid w:val="00083A5E"/>
    <w:rsid w:val="00083BE5"/>
    <w:rsid w:val="00083FF4"/>
    <w:rsid w:val="000847D3"/>
    <w:rsid w:val="000848A4"/>
    <w:rsid w:val="00084FE9"/>
    <w:rsid w:val="0008518F"/>
    <w:rsid w:val="000855F8"/>
    <w:rsid w:val="0008568B"/>
    <w:rsid w:val="00085C5B"/>
    <w:rsid w:val="00085DED"/>
    <w:rsid w:val="000863D7"/>
    <w:rsid w:val="000864DF"/>
    <w:rsid w:val="0008695B"/>
    <w:rsid w:val="00086ACA"/>
    <w:rsid w:val="00086C67"/>
    <w:rsid w:val="00086D0F"/>
    <w:rsid w:val="00086E04"/>
    <w:rsid w:val="00086F20"/>
    <w:rsid w:val="00087286"/>
    <w:rsid w:val="00087320"/>
    <w:rsid w:val="00087769"/>
    <w:rsid w:val="00087C72"/>
    <w:rsid w:val="00087F07"/>
    <w:rsid w:val="00087FB0"/>
    <w:rsid w:val="000903E4"/>
    <w:rsid w:val="00090457"/>
    <w:rsid w:val="000904FB"/>
    <w:rsid w:val="000906D0"/>
    <w:rsid w:val="000908F7"/>
    <w:rsid w:val="000909FE"/>
    <w:rsid w:val="00090E1D"/>
    <w:rsid w:val="00091173"/>
    <w:rsid w:val="0009129B"/>
    <w:rsid w:val="0009133E"/>
    <w:rsid w:val="000913CD"/>
    <w:rsid w:val="000916C4"/>
    <w:rsid w:val="000918CF"/>
    <w:rsid w:val="0009232B"/>
    <w:rsid w:val="0009283F"/>
    <w:rsid w:val="00092DF1"/>
    <w:rsid w:val="00092E70"/>
    <w:rsid w:val="000934EC"/>
    <w:rsid w:val="000936D7"/>
    <w:rsid w:val="000938DF"/>
    <w:rsid w:val="00093C57"/>
    <w:rsid w:val="00093F23"/>
    <w:rsid w:val="000943C9"/>
    <w:rsid w:val="00094927"/>
    <w:rsid w:val="00094AC5"/>
    <w:rsid w:val="00094C71"/>
    <w:rsid w:val="00094CC2"/>
    <w:rsid w:val="00095158"/>
    <w:rsid w:val="0009530F"/>
    <w:rsid w:val="00095318"/>
    <w:rsid w:val="0009537E"/>
    <w:rsid w:val="00095681"/>
    <w:rsid w:val="00095718"/>
    <w:rsid w:val="00095804"/>
    <w:rsid w:val="000958B4"/>
    <w:rsid w:val="00095B59"/>
    <w:rsid w:val="00095BBB"/>
    <w:rsid w:val="00095C34"/>
    <w:rsid w:val="00095D12"/>
    <w:rsid w:val="00095EBD"/>
    <w:rsid w:val="00095F77"/>
    <w:rsid w:val="00096306"/>
    <w:rsid w:val="00096436"/>
    <w:rsid w:val="000966C8"/>
    <w:rsid w:val="000969C4"/>
    <w:rsid w:val="00096A64"/>
    <w:rsid w:val="00096C63"/>
    <w:rsid w:val="00096DAC"/>
    <w:rsid w:val="0009778A"/>
    <w:rsid w:val="00097945"/>
    <w:rsid w:val="00097C41"/>
    <w:rsid w:val="000A0068"/>
    <w:rsid w:val="000A0338"/>
    <w:rsid w:val="000A05CD"/>
    <w:rsid w:val="000A08EF"/>
    <w:rsid w:val="000A0C21"/>
    <w:rsid w:val="000A0FCE"/>
    <w:rsid w:val="000A118E"/>
    <w:rsid w:val="000A1401"/>
    <w:rsid w:val="000A15AD"/>
    <w:rsid w:val="000A172C"/>
    <w:rsid w:val="000A18B2"/>
    <w:rsid w:val="000A1A8C"/>
    <w:rsid w:val="000A20BA"/>
    <w:rsid w:val="000A257E"/>
    <w:rsid w:val="000A265A"/>
    <w:rsid w:val="000A2799"/>
    <w:rsid w:val="000A27B4"/>
    <w:rsid w:val="000A2A49"/>
    <w:rsid w:val="000A2EA8"/>
    <w:rsid w:val="000A2F9A"/>
    <w:rsid w:val="000A30B2"/>
    <w:rsid w:val="000A328A"/>
    <w:rsid w:val="000A3323"/>
    <w:rsid w:val="000A333C"/>
    <w:rsid w:val="000A33AF"/>
    <w:rsid w:val="000A39FA"/>
    <w:rsid w:val="000A3A52"/>
    <w:rsid w:val="000A3C35"/>
    <w:rsid w:val="000A4065"/>
    <w:rsid w:val="000A4244"/>
    <w:rsid w:val="000A4430"/>
    <w:rsid w:val="000A4731"/>
    <w:rsid w:val="000A4D42"/>
    <w:rsid w:val="000A53BF"/>
    <w:rsid w:val="000A547E"/>
    <w:rsid w:val="000A5732"/>
    <w:rsid w:val="000A581B"/>
    <w:rsid w:val="000A58BB"/>
    <w:rsid w:val="000A59F5"/>
    <w:rsid w:val="000A5ABB"/>
    <w:rsid w:val="000A5CA8"/>
    <w:rsid w:val="000A5F1C"/>
    <w:rsid w:val="000A631B"/>
    <w:rsid w:val="000A664F"/>
    <w:rsid w:val="000A66F1"/>
    <w:rsid w:val="000A6A96"/>
    <w:rsid w:val="000A6CDD"/>
    <w:rsid w:val="000A6F9A"/>
    <w:rsid w:val="000A7164"/>
    <w:rsid w:val="000A7506"/>
    <w:rsid w:val="000A75ED"/>
    <w:rsid w:val="000A76BA"/>
    <w:rsid w:val="000A78C6"/>
    <w:rsid w:val="000A79DF"/>
    <w:rsid w:val="000A7C89"/>
    <w:rsid w:val="000A7D40"/>
    <w:rsid w:val="000A7FF2"/>
    <w:rsid w:val="000B01B5"/>
    <w:rsid w:val="000B0A61"/>
    <w:rsid w:val="000B0B02"/>
    <w:rsid w:val="000B0BF6"/>
    <w:rsid w:val="000B0D99"/>
    <w:rsid w:val="000B11F9"/>
    <w:rsid w:val="000B12EA"/>
    <w:rsid w:val="000B1412"/>
    <w:rsid w:val="000B166B"/>
    <w:rsid w:val="000B1700"/>
    <w:rsid w:val="000B170A"/>
    <w:rsid w:val="000B1FE7"/>
    <w:rsid w:val="000B2186"/>
    <w:rsid w:val="000B23BA"/>
    <w:rsid w:val="000B24CB"/>
    <w:rsid w:val="000B2983"/>
    <w:rsid w:val="000B2995"/>
    <w:rsid w:val="000B2C92"/>
    <w:rsid w:val="000B2D17"/>
    <w:rsid w:val="000B2DC6"/>
    <w:rsid w:val="000B31CF"/>
    <w:rsid w:val="000B373E"/>
    <w:rsid w:val="000B378D"/>
    <w:rsid w:val="000B379B"/>
    <w:rsid w:val="000B3979"/>
    <w:rsid w:val="000B3BAB"/>
    <w:rsid w:val="000B3E4E"/>
    <w:rsid w:val="000B433D"/>
    <w:rsid w:val="000B43FB"/>
    <w:rsid w:val="000B448F"/>
    <w:rsid w:val="000B4810"/>
    <w:rsid w:val="000B4855"/>
    <w:rsid w:val="000B4C2E"/>
    <w:rsid w:val="000B532F"/>
    <w:rsid w:val="000B5486"/>
    <w:rsid w:val="000B5A71"/>
    <w:rsid w:val="000B5BB8"/>
    <w:rsid w:val="000B5D38"/>
    <w:rsid w:val="000B6731"/>
    <w:rsid w:val="000B6916"/>
    <w:rsid w:val="000B6AED"/>
    <w:rsid w:val="000B6B2F"/>
    <w:rsid w:val="000B6BFE"/>
    <w:rsid w:val="000B728B"/>
    <w:rsid w:val="000B73C8"/>
    <w:rsid w:val="000B77BF"/>
    <w:rsid w:val="000B7E1D"/>
    <w:rsid w:val="000B7F4F"/>
    <w:rsid w:val="000B7FBA"/>
    <w:rsid w:val="000C00E0"/>
    <w:rsid w:val="000C013A"/>
    <w:rsid w:val="000C0188"/>
    <w:rsid w:val="000C0658"/>
    <w:rsid w:val="000C09CE"/>
    <w:rsid w:val="000C0E65"/>
    <w:rsid w:val="000C12D6"/>
    <w:rsid w:val="000C13D0"/>
    <w:rsid w:val="000C14AE"/>
    <w:rsid w:val="000C152E"/>
    <w:rsid w:val="000C15C2"/>
    <w:rsid w:val="000C1622"/>
    <w:rsid w:val="000C1986"/>
    <w:rsid w:val="000C1BBC"/>
    <w:rsid w:val="000C1C88"/>
    <w:rsid w:val="000C1FF4"/>
    <w:rsid w:val="000C2042"/>
    <w:rsid w:val="000C2178"/>
    <w:rsid w:val="000C2266"/>
    <w:rsid w:val="000C261B"/>
    <w:rsid w:val="000C262B"/>
    <w:rsid w:val="000C2B6B"/>
    <w:rsid w:val="000C2C02"/>
    <w:rsid w:val="000C2DAC"/>
    <w:rsid w:val="000C30DE"/>
    <w:rsid w:val="000C3122"/>
    <w:rsid w:val="000C33DE"/>
    <w:rsid w:val="000C3614"/>
    <w:rsid w:val="000C36DF"/>
    <w:rsid w:val="000C399F"/>
    <w:rsid w:val="000C3A37"/>
    <w:rsid w:val="000C3CA2"/>
    <w:rsid w:val="000C3D92"/>
    <w:rsid w:val="000C3EF1"/>
    <w:rsid w:val="000C3F2A"/>
    <w:rsid w:val="000C41CC"/>
    <w:rsid w:val="000C448E"/>
    <w:rsid w:val="000C45AC"/>
    <w:rsid w:val="000C45E8"/>
    <w:rsid w:val="000C4759"/>
    <w:rsid w:val="000C5156"/>
    <w:rsid w:val="000C5290"/>
    <w:rsid w:val="000C5395"/>
    <w:rsid w:val="000C563E"/>
    <w:rsid w:val="000C588A"/>
    <w:rsid w:val="000C5B46"/>
    <w:rsid w:val="000C5BFC"/>
    <w:rsid w:val="000C5E4C"/>
    <w:rsid w:val="000C5F9A"/>
    <w:rsid w:val="000C6084"/>
    <w:rsid w:val="000C6303"/>
    <w:rsid w:val="000C65A9"/>
    <w:rsid w:val="000C6A1D"/>
    <w:rsid w:val="000C6AA3"/>
    <w:rsid w:val="000C6B4E"/>
    <w:rsid w:val="000C6C83"/>
    <w:rsid w:val="000C6CA5"/>
    <w:rsid w:val="000C6E40"/>
    <w:rsid w:val="000C73ED"/>
    <w:rsid w:val="000C7750"/>
    <w:rsid w:val="000C786D"/>
    <w:rsid w:val="000C7881"/>
    <w:rsid w:val="000C7888"/>
    <w:rsid w:val="000C78B6"/>
    <w:rsid w:val="000C7AA5"/>
    <w:rsid w:val="000C7B3F"/>
    <w:rsid w:val="000C7C60"/>
    <w:rsid w:val="000C7F67"/>
    <w:rsid w:val="000D0228"/>
    <w:rsid w:val="000D033E"/>
    <w:rsid w:val="000D0586"/>
    <w:rsid w:val="000D06B8"/>
    <w:rsid w:val="000D06FE"/>
    <w:rsid w:val="000D09E8"/>
    <w:rsid w:val="000D0F6D"/>
    <w:rsid w:val="000D0F97"/>
    <w:rsid w:val="000D107F"/>
    <w:rsid w:val="000D119D"/>
    <w:rsid w:val="000D11D8"/>
    <w:rsid w:val="000D1729"/>
    <w:rsid w:val="000D1B7F"/>
    <w:rsid w:val="000D1FD9"/>
    <w:rsid w:val="000D2054"/>
    <w:rsid w:val="000D21B9"/>
    <w:rsid w:val="000D236E"/>
    <w:rsid w:val="000D249F"/>
    <w:rsid w:val="000D2529"/>
    <w:rsid w:val="000D29EC"/>
    <w:rsid w:val="000D2BE6"/>
    <w:rsid w:val="000D2CFB"/>
    <w:rsid w:val="000D2E95"/>
    <w:rsid w:val="000D2F4A"/>
    <w:rsid w:val="000D306B"/>
    <w:rsid w:val="000D328C"/>
    <w:rsid w:val="000D3395"/>
    <w:rsid w:val="000D3795"/>
    <w:rsid w:val="000D3A91"/>
    <w:rsid w:val="000D3AA3"/>
    <w:rsid w:val="000D3CD0"/>
    <w:rsid w:val="000D44FE"/>
    <w:rsid w:val="000D457E"/>
    <w:rsid w:val="000D4662"/>
    <w:rsid w:val="000D4DF1"/>
    <w:rsid w:val="000D4F13"/>
    <w:rsid w:val="000D515E"/>
    <w:rsid w:val="000D5392"/>
    <w:rsid w:val="000D5628"/>
    <w:rsid w:val="000D57AB"/>
    <w:rsid w:val="000D5BB5"/>
    <w:rsid w:val="000D5CAF"/>
    <w:rsid w:val="000D5D18"/>
    <w:rsid w:val="000D63F7"/>
    <w:rsid w:val="000D66CD"/>
    <w:rsid w:val="000D698B"/>
    <w:rsid w:val="000D6BE4"/>
    <w:rsid w:val="000D6DD7"/>
    <w:rsid w:val="000D6E66"/>
    <w:rsid w:val="000D6F08"/>
    <w:rsid w:val="000D6F75"/>
    <w:rsid w:val="000D7313"/>
    <w:rsid w:val="000D76A8"/>
    <w:rsid w:val="000D77DD"/>
    <w:rsid w:val="000D78E0"/>
    <w:rsid w:val="000D7961"/>
    <w:rsid w:val="000D7A53"/>
    <w:rsid w:val="000D7C6B"/>
    <w:rsid w:val="000D7CF6"/>
    <w:rsid w:val="000D7E0B"/>
    <w:rsid w:val="000D7F0F"/>
    <w:rsid w:val="000E027A"/>
    <w:rsid w:val="000E0B54"/>
    <w:rsid w:val="000E117E"/>
    <w:rsid w:val="000E13CF"/>
    <w:rsid w:val="000E1427"/>
    <w:rsid w:val="000E1684"/>
    <w:rsid w:val="000E19B8"/>
    <w:rsid w:val="000E19E5"/>
    <w:rsid w:val="000E1A96"/>
    <w:rsid w:val="000E2031"/>
    <w:rsid w:val="000E21CF"/>
    <w:rsid w:val="000E22D3"/>
    <w:rsid w:val="000E2641"/>
    <w:rsid w:val="000E26A0"/>
    <w:rsid w:val="000E286B"/>
    <w:rsid w:val="000E29F3"/>
    <w:rsid w:val="000E2DBE"/>
    <w:rsid w:val="000E2EA4"/>
    <w:rsid w:val="000E3126"/>
    <w:rsid w:val="000E328C"/>
    <w:rsid w:val="000E32F3"/>
    <w:rsid w:val="000E34C8"/>
    <w:rsid w:val="000E3712"/>
    <w:rsid w:val="000E3727"/>
    <w:rsid w:val="000E3784"/>
    <w:rsid w:val="000E37D8"/>
    <w:rsid w:val="000E3E99"/>
    <w:rsid w:val="000E4168"/>
    <w:rsid w:val="000E426B"/>
    <w:rsid w:val="000E42B5"/>
    <w:rsid w:val="000E4371"/>
    <w:rsid w:val="000E44F7"/>
    <w:rsid w:val="000E45C2"/>
    <w:rsid w:val="000E4BF9"/>
    <w:rsid w:val="000E4F96"/>
    <w:rsid w:val="000E52C2"/>
    <w:rsid w:val="000E5331"/>
    <w:rsid w:val="000E5507"/>
    <w:rsid w:val="000E556F"/>
    <w:rsid w:val="000E5856"/>
    <w:rsid w:val="000E58B1"/>
    <w:rsid w:val="000E5935"/>
    <w:rsid w:val="000E593A"/>
    <w:rsid w:val="000E5B0E"/>
    <w:rsid w:val="000E5BB6"/>
    <w:rsid w:val="000E5C66"/>
    <w:rsid w:val="000E5FCE"/>
    <w:rsid w:val="000E6114"/>
    <w:rsid w:val="000E611A"/>
    <w:rsid w:val="000E630B"/>
    <w:rsid w:val="000E640D"/>
    <w:rsid w:val="000E6564"/>
    <w:rsid w:val="000E6BEF"/>
    <w:rsid w:val="000E6D45"/>
    <w:rsid w:val="000E716D"/>
    <w:rsid w:val="000E75FB"/>
    <w:rsid w:val="000E7848"/>
    <w:rsid w:val="000E7F6E"/>
    <w:rsid w:val="000F01C3"/>
    <w:rsid w:val="000F0865"/>
    <w:rsid w:val="000F0A32"/>
    <w:rsid w:val="000F0DB3"/>
    <w:rsid w:val="000F184B"/>
    <w:rsid w:val="000F1A6C"/>
    <w:rsid w:val="000F1AE1"/>
    <w:rsid w:val="000F1B97"/>
    <w:rsid w:val="000F1D5C"/>
    <w:rsid w:val="000F1F36"/>
    <w:rsid w:val="000F1FC7"/>
    <w:rsid w:val="000F20E6"/>
    <w:rsid w:val="000F21B3"/>
    <w:rsid w:val="000F2400"/>
    <w:rsid w:val="000F2548"/>
    <w:rsid w:val="000F254E"/>
    <w:rsid w:val="000F2711"/>
    <w:rsid w:val="000F29C2"/>
    <w:rsid w:val="000F2CB8"/>
    <w:rsid w:val="000F2E0B"/>
    <w:rsid w:val="000F2FBA"/>
    <w:rsid w:val="000F30B9"/>
    <w:rsid w:val="000F321C"/>
    <w:rsid w:val="000F3506"/>
    <w:rsid w:val="000F3827"/>
    <w:rsid w:val="000F3A8A"/>
    <w:rsid w:val="000F3CD4"/>
    <w:rsid w:val="000F3D2F"/>
    <w:rsid w:val="000F3E40"/>
    <w:rsid w:val="000F4990"/>
    <w:rsid w:val="000F4B94"/>
    <w:rsid w:val="000F4BF3"/>
    <w:rsid w:val="000F5173"/>
    <w:rsid w:val="000F5242"/>
    <w:rsid w:val="000F528B"/>
    <w:rsid w:val="000F5307"/>
    <w:rsid w:val="000F53FB"/>
    <w:rsid w:val="000F5A9F"/>
    <w:rsid w:val="000F5CD3"/>
    <w:rsid w:val="000F5D9D"/>
    <w:rsid w:val="000F5EAE"/>
    <w:rsid w:val="000F6062"/>
    <w:rsid w:val="000F6089"/>
    <w:rsid w:val="000F61B1"/>
    <w:rsid w:val="000F6282"/>
    <w:rsid w:val="000F6436"/>
    <w:rsid w:val="000F65C5"/>
    <w:rsid w:val="000F675C"/>
    <w:rsid w:val="000F67B7"/>
    <w:rsid w:val="000F6AFB"/>
    <w:rsid w:val="000F6D45"/>
    <w:rsid w:val="000F7068"/>
    <w:rsid w:val="000F7112"/>
    <w:rsid w:val="000F72ED"/>
    <w:rsid w:val="000F7883"/>
    <w:rsid w:val="000F7B89"/>
    <w:rsid w:val="000F7C91"/>
    <w:rsid w:val="000F7DB5"/>
    <w:rsid w:val="000F7E29"/>
    <w:rsid w:val="000F7E9E"/>
    <w:rsid w:val="001001FA"/>
    <w:rsid w:val="0010055C"/>
    <w:rsid w:val="0010065D"/>
    <w:rsid w:val="001006E7"/>
    <w:rsid w:val="00100712"/>
    <w:rsid w:val="00100BD3"/>
    <w:rsid w:val="00100EF0"/>
    <w:rsid w:val="00100F6A"/>
    <w:rsid w:val="00101069"/>
    <w:rsid w:val="001010CE"/>
    <w:rsid w:val="00101257"/>
    <w:rsid w:val="00101888"/>
    <w:rsid w:val="0010190A"/>
    <w:rsid w:val="00101AA8"/>
    <w:rsid w:val="00101C06"/>
    <w:rsid w:val="00101E24"/>
    <w:rsid w:val="0010202D"/>
    <w:rsid w:val="0010228C"/>
    <w:rsid w:val="0010242E"/>
    <w:rsid w:val="001028BA"/>
    <w:rsid w:val="00102A0D"/>
    <w:rsid w:val="00102CBE"/>
    <w:rsid w:val="0010303A"/>
    <w:rsid w:val="00103209"/>
    <w:rsid w:val="00103263"/>
    <w:rsid w:val="001035C1"/>
    <w:rsid w:val="0010389C"/>
    <w:rsid w:val="001038A2"/>
    <w:rsid w:val="00103CA7"/>
    <w:rsid w:val="00103D3A"/>
    <w:rsid w:val="0010401B"/>
    <w:rsid w:val="001041AA"/>
    <w:rsid w:val="00104598"/>
    <w:rsid w:val="00104819"/>
    <w:rsid w:val="00104824"/>
    <w:rsid w:val="00104B82"/>
    <w:rsid w:val="00104BD9"/>
    <w:rsid w:val="00104BED"/>
    <w:rsid w:val="00105127"/>
    <w:rsid w:val="0010515E"/>
    <w:rsid w:val="00105267"/>
    <w:rsid w:val="001058B5"/>
    <w:rsid w:val="00105A60"/>
    <w:rsid w:val="00105E55"/>
    <w:rsid w:val="00105F12"/>
    <w:rsid w:val="0010634F"/>
    <w:rsid w:val="0010688D"/>
    <w:rsid w:val="00106B4B"/>
    <w:rsid w:val="00106C66"/>
    <w:rsid w:val="00106F5A"/>
    <w:rsid w:val="00106FC4"/>
    <w:rsid w:val="00106FD0"/>
    <w:rsid w:val="00107096"/>
    <w:rsid w:val="0010714D"/>
    <w:rsid w:val="00107466"/>
    <w:rsid w:val="0010760E"/>
    <w:rsid w:val="0010763E"/>
    <w:rsid w:val="001077BF"/>
    <w:rsid w:val="001077C2"/>
    <w:rsid w:val="00107B1F"/>
    <w:rsid w:val="00107CC3"/>
    <w:rsid w:val="00107E07"/>
    <w:rsid w:val="00107F17"/>
    <w:rsid w:val="00110041"/>
    <w:rsid w:val="001100F7"/>
    <w:rsid w:val="001103B7"/>
    <w:rsid w:val="001103E3"/>
    <w:rsid w:val="001106BB"/>
    <w:rsid w:val="0011074E"/>
    <w:rsid w:val="00110807"/>
    <w:rsid w:val="0011094A"/>
    <w:rsid w:val="00110BCE"/>
    <w:rsid w:val="00110BDC"/>
    <w:rsid w:val="00110C9B"/>
    <w:rsid w:val="00110CCA"/>
    <w:rsid w:val="00110D12"/>
    <w:rsid w:val="00110E71"/>
    <w:rsid w:val="00110FF3"/>
    <w:rsid w:val="001119ED"/>
    <w:rsid w:val="00111DA7"/>
    <w:rsid w:val="00111EF5"/>
    <w:rsid w:val="00111F2A"/>
    <w:rsid w:val="0011248F"/>
    <w:rsid w:val="00112858"/>
    <w:rsid w:val="001128DF"/>
    <w:rsid w:val="00112A1D"/>
    <w:rsid w:val="00112AB0"/>
    <w:rsid w:val="00112AFC"/>
    <w:rsid w:val="00112C61"/>
    <w:rsid w:val="00112FFE"/>
    <w:rsid w:val="00113217"/>
    <w:rsid w:val="001137C8"/>
    <w:rsid w:val="00113A85"/>
    <w:rsid w:val="00114348"/>
    <w:rsid w:val="001143CA"/>
    <w:rsid w:val="001143DC"/>
    <w:rsid w:val="001148E7"/>
    <w:rsid w:val="001149A4"/>
    <w:rsid w:val="00114A52"/>
    <w:rsid w:val="00114A78"/>
    <w:rsid w:val="00115013"/>
    <w:rsid w:val="001159C0"/>
    <w:rsid w:val="00115C01"/>
    <w:rsid w:val="00115FAF"/>
    <w:rsid w:val="00116000"/>
    <w:rsid w:val="001160BA"/>
    <w:rsid w:val="00116225"/>
    <w:rsid w:val="00116231"/>
    <w:rsid w:val="0011627E"/>
    <w:rsid w:val="00116888"/>
    <w:rsid w:val="00116A14"/>
    <w:rsid w:val="00116C54"/>
    <w:rsid w:val="001170B7"/>
    <w:rsid w:val="00117347"/>
    <w:rsid w:val="00117578"/>
    <w:rsid w:val="00117718"/>
    <w:rsid w:val="00117A79"/>
    <w:rsid w:val="001207DB"/>
    <w:rsid w:val="0012101A"/>
    <w:rsid w:val="00121172"/>
    <w:rsid w:val="001211C7"/>
    <w:rsid w:val="0012175F"/>
    <w:rsid w:val="00121793"/>
    <w:rsid w:val="0012192C"/>
    <w:rsid w:val="00121C8A"/>
    <w:rsid w:val="00121F72"/>
    <w:rsid w:val="00122266"/>
    <w:rsid w:val="001225ED"/>
    <w:rsid w:val="001228AF"/>
    <w:rsid w:val="00122BB9"/>
    <w:rsid w:val="00122DC7"/>
    <w:rsid w:val="00122F42"/>
    <w:rsid w:val="00122F85"/>
    <w:rsid w:val="0012321E"/>
    <w:rsid w:val="001234F8"/>
    <w:rsid w:val="00123597"/>
    <w:rsid w:val="00123741"/>
    <w:rsid w:val="001237BE"/>
    <w:rsid w:val="00123948"/>
    <w:rsid w:val="00123A36"/>
    <w:rsid w:val="00123D5D"/>
    <w:rsid w:val="00123FA2"/>
    <w:rsid w:val="0012407F"/>
    <w:rsid w:val="001241F2"/>
    <w:rsid w:val="001241F7"/>
    <w:rsid w:val="00124358"/>
    <w:rsid w:val="001245F9"/>
    <w:rsid w:val="00124816"/>
    <w:rsid w:val="0012499D"/>
    <w:rsid w:val="0012500B"/>
    <w:rsid w:val="001256FC"/>
    <w:rsid w:val="00125BBC"/>
    <w:rsid w:val="00125C7E"/>
    <w:rsid w:val="00125DA0"/>
    <w:rsid w:val="00126136"/>
    <w:rsid w:val="001263CC"/>
    <w:rsid w:val="0012654A"/>
    <w:rsid w:val="00126774"/>
    <w:rsid w:val="00126849"/>
    <w:rsid w:val="0012684B"/>
    <w:rsid w:val="00126902"/>
    <w:rsid w:val="001269C5"/>
    <w:rsid w:val="00126B50"/>
    <w:rsid w:val="00126C7A"/>
    <w:rsid w:val="00126CA9"/>
    <w:rsid w:val="0012730C"/>
    <w:rsid w:val="001273D9"/>
    <w:rsid w:val="001274B2"/>
    <w:rsid w:val="001275AA"/>
    <w:rsid w:val="00127E57"/>
    <w:rsid w:val="00127E95"/>
    <w:rsid w:val="00127F7A"/>
    <w:rsid w:val="00130260"/>
    <w:rsid w:val="00130391"/>
    <w:rsid w:val="001303EF"/>
    <w:rsid w:val="0013076C"/>
    <w:rsid w:val="0013084E"/>
    <w:rsid w:val="001309DE"/>
    <w:rsid w:val="00130B4A"/>
    <w:rsid w:val="00130C50"/>
    <w:rsid w:val="00130E84"/>
    <w:rsid w:val="00130F12"/>
    <w:rsid w:val="001311CC"/>
    <w:rsid w:val="00131569"/>
    <w:rsid w:val="001316E0"/>
    <w:rsid w:val="001317A6"/>
    <w:rsid w:val="0013191E"/>
    <w:rsid w:val="00131920"/>
    <w:rsid w:val="00131A41"/>
    <w:rsid w:val="00131A4A"/>
    <w:rsid w:val="00131BB5"/>
    <w:rsid w:val="00131ECC"/>
    <w:rsid w:val="00131EDB"/>
    <w:rsid w:val="00131FD3"/>
    <w:rsid w:val="00132212"/>
    <w:rsid w:val="0013241C"/>
    <w:rsid w:val="0013286E"/>
    <w:rsid w:val="00132ACA"/>
    <w:rsid w:val="00132CD6"/>
    <w:rsid w:val="00132D19"/>
    <w:rsid w:val="00132D5F"/>
    <w:rsid w:val="00132F48"/>
    <w:rsid w:val="0013311B"/>
    <w:rsid w:val="00133139"/>
    <w:rsid w:val="0013323D"/>
    <w:rsid w:val="00133934"/>
    <w:rsid w:val="0013395A"/>
    <w:rsid w:val="00133D9F"/>
    <w:rsid w:val="00134043"/>
    <w:rsid w:val="00134232"/>
    <w:rsid w:val="001343C4"/>
    <w:rsid w:val="001347EF"/>
    <w:rsid w:val="001349FE"/>
    <w:rsid w:val="00134C1C"/>
    <w:rsid w:val="00134C56"/>
    <w:rsid w:val="00134D51"/>
    <w:rsid w:val="00134F25"/>
    <w:rsid w:val="001352C7"/>
    <w:rsid w:val="0013537B"/>
    <w:rsid w:val="0013593D"/>
    <w:rsid w:val="00135CE8"/>
    <w:rsid w:val="00135E28"/>
    <w:rsid w:val="00135E5E"/>
    <w:rsid w:val="001360D8"/>
    <w:rsid w:val="0013674C"/>
    <w:rsid w:val="001367E8"/>
    <w:rsid w:val="00136856"/>
    <w:rsid w:val="00136DA7"/>
    <w:rsid w:val="001378F7"/>
    <w:rsid w:val="00137B71"/>
    <w:rsid w:val="00137F8A"/>
    <w:rsid w:val="00140283"/>
    <w:rsid w:val="0014029B"/>
    <w:rsid w:val="001405FA"/>
    <w:rsid w:val="00140692"/>
    <w:rsid w:val="00140757"/>
    <w:rsid w:val="00140836"/>
    <w:rsid w:val="00140B2A"/>
    <w:rsid w:val="00140BAB"/>
    <w:rsid w:val="00141511"/>
    <w:rsid w:val="001416D1"/>
    <w:rsid w:val="0014172D"/>
    <w:rsid w:val="00141CC8"/>
    <w:rsid w:val="00142040"/>
    <w:rsid w:val="00142059"/>
    <w:rsid w:val="0014208B"/>
    <w:rsid w:val="00142349"/>
    <w:rsid w:val="0014240A"/>
    <w:rsid w:val="00142485"/>
    <w:rsid w:val="00142710"/>
    <w:rsid w:val="00142829"/>
    <w:rsid w:val="001428AB"/>
    <w:rsid w:val="00142917"/>
    <w:rsid w:val="001429B9"/>
    <w:rsid w:val="00142AD2"/>
    <w:rsid w:val="00142B5F"/>
    <w:rsid w:val="00142BCF"/>
    <w:rsid w:val="001431AE"/>
    <w:rsid w:val="0014357F"/>
    <w:rsid w:val="00143619"/>
    <w:rsid w:val="00143956"/>
    <w:rsid w:val="001439A7"/>
    <w:rsid w:val="001439C8"/>
    <w:rsid w:val="00143AE5"/>
    <w:rsid w:val="00143D05"/>
    <w:rsid w:val="0014416B"/>
    <w:rsid w:val="00144573"/>
    <w:rsid w:val="0014495D"/>
    <w:rsid w:val="00144E26"/>
    <w:rsid w:val="001450EC"/>
    <w:rsid w:val="001450FF"/>
    <w:rsid w:val="001452C5"/>
    <w:rsid w:val="00145564"/>
    <w:rsid w:val="00145890"/>
    <w:rsid w:val="00145E42"/>
    <w:rsid w:val="001460A1"/>
    <w:rsid w:val="00146434"/>
    <w:rsid w:val="001464BE"/>
    <w:rsid w:val="00146577"/>
    <w:rsid w:val="001465D1"/>
    <w:rsid w:val="00146FB3"/>
    <w:rsid w:val="00147850"/>
    <w:rsid w:val="0014785C"/>
    <w:rsid w:val="0014786F"/>
    <w:rsid w:val="00147BFD"/>
    <w:rsid w:val="00147E5D"/>
    <w:rsid w:val="00147F65"/>
    <w:rsid w:val="00150398"/>
    <w:rsid w:val="001504A7"/>
    <w:rsid w:val="001506D7"/>
    <w:rsid w:val="001507C4"/>
    <w:rsid w:val="00150871"/>
    <w:rsid w:val="00150A25"/>
    <w:rsid w:val="00150AE0"/>
    <w:rsid w:val="00150EFA"/>
    <w:rsid w:val="00150FDF"/>
    <w:rsid w:val="00151437"/>
    <w:rsid w:val="00151A7A"/>
    <w:rsid w:val="00151B1B"/>
    <w:rsid w:val="00151E9D"/>
    <w:rsid w:val="00151F58"/>
    <w:rsid w:val="00152212"/>
    <w:rsid w:val="00152540"/>
    <w:rsid w:val="0015268F"/>
    <w:rsid w:val="001526FC"/>
    <w:rsid w:val="001527DA"/>
    <w:rsid w:val="0015297D"/>
    <w:rsid w:val="001530FD"/>
    <w:rsid w:val="0015335C"/>
    <w:rsid w:val="001533A0"/>
    <w:rsid w:val="001534B6"/>
    <w:rsid w:val="001536BC"/>
    <w:rsid w:val="001536F1"/>
    <w:rsid w:val="001537C6"/>
    <w:rsid w:val="00153D2A"/>
    <w:rsid w:val="001546BC"/>
    <w:rsid w:val="00154BC6"/>
    <w:rsid w:val="00154ED2"/>
    <w:rsid w:val="00154FB5"/>
    <w:rsid w:val="00155405"/>
    <w:rsid w:val="00155572"/>
    <w:rsid w:val="00155A3B"/>
    <w:rsid w:val="00155CEA"/>
    <w:rsid w:val="001561B3"/>
    <w:rsid w:val="00156274"/>
    <w:rsid w:val="001562E6"/>
    <w:rsid w:val="00156442"/>
    <w:rsid w:val="00156514"/>
    <w:rsid w:val="001565F5"/>
    <w:rsid w:val="0015660F"/>
    <w:rsid w:val="0015666B"/>
    <w:rsid w:val="00156786"/>
    <w:rsid w:val="001567A4"/>
    <w:rsid w:val="001568AE"/>
    <w:rsid w:val="00156CF4"/>
    <w:rsid w:val="00156F80"/>
    <w:rsid w:val="0015703B"/>
    <w:rsid w:val="00157901"/>
    <w:rsid w:val="00157A3D"/>
    <w:rsid w:val="00157E6C"/>
    <w:rsid w:val="00157EA9"/>
    <w:rsid w:val="001600ED"/>
    <w:rsid w:val="001600FE"/>
    <w:rsid w:val="001601C4"/>
    <w:rsid w:val="0016037D"/>
    <w:rsid w:val="0016052B"/>
    <w:rsid w:val="00160730"/>
    <w:rsid w:val="0016077E"/>
    <w:rsid w:val="00160855"/>
    <w:rsid w:val="00160B53"/>
    <w:rsid w:val="00160E77"/>
    <w:rsid w:val="00161339"/>
    <w:rsid w:val="0016139E"/>
    <w:rsid w:val="001613CD"/>
    <w:rsid w:val="0016180C"/>
    <w:rsid w:val="00161986"/>
    <w:rsid w:val="00161A87"/>
    <w:rsid w:val="00161B07"/>
    <w:rsid w:val="00161BA0"/>
    <w:rsid w:val="00161C75"/>
    <w:rsid w:val="00161CD4"/>
    <w:rsid w:val="00161D39"/>
    <w:rsid w:val="00161D5A"/>
    <w:rsid w:val="0016226C"/>
    <w:rsid w:val="001622E3"/>
    <w:rsid w:val="00162519"/>
    <w:rsid w:val="00162AC2"/>
    <w:rsid w:val="0016306D"/>
    <w:rsid w:val="00163AE5"/>
    <w:rsid w:val="00163B13"/>
    <w:rsid w:val="00163D09"/>
    <w:rsid w:val="00163DD7"/>
    <w:rsid w:val="00163EF4"/>
    <w:rsid w:val="00163FD7"/>
    <w:rsid w:val="001641C2"/>
    <w:rsid w:val="00164231"/>
    <w:rsid w:val="0016435F"/>
    <w:rsid w:val="00164B3A"/>
    <w:rsid w:val="00164C13"/>
    <w:rsid w:val="001651AF"/>
    <w:rsid w:val="0016544D"/>
    <w:rsid w:val="00165ABE"/>
    <w:rsid w:val="00165ACF"/>
    <w:rsid w:val="00165B49"/>
    <w:rsid w:val="00166183"/>
    <w:rsid w:val="001661D6"/>
    <w:rsid w:val="0016644A"/>
    <w:rsid w:val="0016655B"/>
    <w:rsid w:val="001668E7"/>
    <w:rsid w:val="00166ACD"/>
    <w:rsid w:val="00166C53"/>
    <w:rsid w:val="00166C94"/>
    <w:rsid w:val="00166CCB"/>
    <w:rsid w:val="00166DFC"/>
    <w:rsid w:val="00166EE0"/>
    <w:rsid w:val="00166FD2"/>
    <w:rsid w:val="00167007"/>
    <w:rsid w:val="00167147"/>
    <w:rsid w:val="0016724B"/>
    <w:rsid w:val="00167548"/>
    <w:rsid w:val="00167975"/>
    <w:rsid w:val="00167BB2"/>
    <w:rsid w:val="00167D5F"/>
    <w:rsid w:val="00167EC8"/>
    <w:rsid w:val="0017003E"/>
    <w:rsid w:val="0017038C"/>
    <w:rsid w:val="001703A2"/>
    <w:rsid w:val="00170499"/>
    <w:rsid w:val="00170B16"/>
    <w:rsid w:val="00170CE4"/>
    <w:rsid w:val="00171099"/>
    <w:rsid w:val="00171298"/>
    <w:rsid w:val="001718F6"/>
    <w:rsid w:val="00171941"/>
    <w:rsid w:val="00171B58"/>
    <w:rsid w:val="00171EA3"/>
    <w:rsid w:val="00171ED6"/>
    <w:rsid w:val="0017202F"/>
    <w:rsid w:val="001720B3"/>
    <w:rsid w:val="001722F6"/>
    <w:rsid w:val="00172905"/>
    <w:rsid w:val="00172986"/>
    <w:rsid w:val="00172A03"/>
    <w:rsid w:val="00172D07"/>
    <w:rsid w:val="00173200"/>
    <w:rsid w:val="001732A4"/>
    <w:rsid w:val="0017341F"/>
    <w:rsid w:val="00173584"/>
    <w:rsid w:val="001735C0"/>
    <w:rsid w:val="001735C4"/>
    <w:rsid w:val="00173853"/>
    <w:rsid w:val="00173D40"/>
    <w:rsid w:val="00173D5B"/>
    <w:rsid w:val="0017424D"/>
    <w:rsid w:val="001743F6"/>
    <w:rsid w:val="0017442C"/>
    <w:rsid w:val="001746ED"/>
    <w:rsid w:val="00174729"/>
    <w:rsid w:val="00174A4E"/>
    <w:rsid w:val="00174B2B"/>
    <w:rsid w:val="00174BD6"/>
    <w:rsid w:val="00174D06"/>
    <w:rsid w:val="00174D26"/>
    <w:rsid w:val="00174E59"/>
    <w:rsid w:val="00174F6E"/>
    <w:rsid w:val="00174FDA"/>
    <w:rsid w:val="0017508A"/>
    <w:rsid w:val="001751C3"/>
    <w:rsid w:val="001753A8"/>
    <w:rsid w:val="00176256"/>
    <w:rsid w:val="001767B6"/>
    <w:rsid w:val="00176832"/>
    <w:rsid w:val="00176C04"/>
    <w:rsid w:val="00176CE2"/>
    <w:rsid w:val="00176D85"/>
    <w:rsid w:val="00176FD6"/>
    <w:rsid w:val="00177461"/>
    <w:rsid w:val="001778C1"/>
    <w:rsid w:val="00180B85"/>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2D57"/>
    <w:rsid w:val="00182D5E"/>
    <w:rsid w:val="00182FE3"/>
    <w:rsid w:val="0018303C"/>
    <w:rsid w:val="0018328B"/>
    <w:rsid w:val="00183320"/>
    <w:rsid w:val="0018390F"/>
    <w:rsid w:val="00183A3D"/>
    <w:rsid w:val="00183CE7"/>
    <w:rsid w:val="00184166"/>
    <w:rsid w:val="00184335"/>
    <w:rsid w:val="0018462D"/>
    <w:rsid w:val="00184676"/>
    <w:rsid w:val="001848F1"/>
    <w:rsid w:val="00184EF0"/>
    <w:rsid w:val="00185171"/>
    <w:rsid w:val="001854B0"/>
    <w:rsid w:val="00185763"/>
    <w:rsid w:val="00185A1B"/>
    <w:rsid w:val="00185B7E"/>
    <w:rsid w:val="001869A0"/>
    <w:rsid w:val="00186FA8"/>
    <w:rsid w:val="0018704B"/>
    <w:rsid w:val="001874E0"/>
    <w:rsid w:val="0018750B"/>
    <w:rsid w:val="0018762B"/>
    <w:rsid w:val="001876CD"/>
    <w:rsid w:val="001877F9"/>
    <w:rsid w:val="00187E61"/>
    <w:rsid w:val="00187EE9"/>
    <w:rsid w:val="00190531"/>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27"/>
    <w:rsid w:val="00192C58"/>
    <w:rsid w:val="00192CF1"/>
    <w:rsid w:val="00192EC7"/>
    <w:rsid w:val="00192EE0"/>
    <w:rsid w:val="0019310C"/>
    <w:rsid w:val="001935C0"/>
    <w:rsid w:val="001939B7"/>
    <w:rsid w:val="00193A35"/>
    <w:rsid w:val="00193BD4"/>
    <w:rsid w:val="00193CB3"/>
    <w:rsid w:val="001944F1"/>
    <w:rsid w:val="00195027"/>
    <w:rsid w:val="00195826"/>
    <w:rsid w:val="0019585B"/>
    <w:rsid w:val="00195A32"/>
    <w:rsid w:val="00195AB9"/>
    <w:rsid w:val="00195B56"/>
    <w:rsid w:val="001960C9"/>
    <w:rsid w:val="001963C3"/>
    <w:rsid w:val="001965E6"/>
    <w:rsid w:val="00196794"/>
    <w:rsid w:val="00196915"/>
    <w:rsid w:val="00196A91"/>
    <w:rsid w:val="00196BFF"/>
    <w:rsid w:val="0019724C"/>
    <w:rsid w:val="00197442"/>
    <w:rsid w:val="00197A0D"/>
    <w:rsid w:val="00197B1E"/>
    <w:rsid w:val="00197BEE"/>
    <w:rsid w:val="00197D3E"/>
    <w:rsid w:val="00197D62"/>
    <w:rsid w:val="00197F67"/>
    <w:rsid w:val="001A001F"/>
    <w:rsid w:val="001A0034"/>
    <w:rsid w:val="001A03F5"/>
    <w:rsid w:val="001A0446"/>
    <w:rsid w:val="001A04CB"/>
    <w:rsid w:val="001A0607"/>
    <w:rsid w:val="001A0B7A"/>
    <w:rsid w:val="001A0D8F"/>
    <w:rsid w:val="001A140D"/>
    <w:rsid w:val="001A1417"/>
    <w:rsid w:val="001A1423"/>
    <w:rsid w:val="001A16AA"/>
    <w:rsid w:val="001A16D7"/>
    <w:rsid w:val="001A1750"/>
    <w:rsid w:val="001A193D"/>
    <w:rsid w:val="001A1CB0"/>
    <w:rsid w:val="001A1F38"/>
    <w:rsid w:val="001A27EC"/>
    <w:rsid w:val="001A29C8"/>
    <w:rsid w:val="001A2E02"/>
    <w:rsid w:val="001A2E8B"/>
    <w:rsid w:val="001A2EAF"/>
    <w:rsid w:val="001A3237"/>
    <w:rsid w:val="001A3273"/>
    <w:rsid w:val="001A3365"/>
    <w:rsid w:val="001A34BF"/>
    <w:rsid w:val="001A37DD"/>
    <w:rsid w:val="001A39E4"/>
    <w:rsid w:val="001A3B71"/>
    <w:rsid w:val="001A411A"/>
    <w:rsid w:val="001A4331"/>
    <w:rsid w:val="001A4434"/>
    <w:rsid w:val="001A448A"/>
    <w:rsid w:val="001A4659"/>
    <w:rsid w:val="001A46E6"/>
    <w:rsid w:val="001A49C6"/>
    <w:rsid w:val="001A4B0F"/>
    <w:rsid w:val="001A4B6E"/>
    <w:rsid w:val="001A5159"/>
    <w:rsid w:val="001A5332"/>
    <w:rsid w:val="001A539B"/>
    <w:rsid w:val="001A5855"/>
    <w:rsid w:val="001A5D55"/>
    <w:rsid w:val="001A5DC3"/>
    <w:rsid w:val="001A5E71"/>
    <w:rsid w:val="001A5F31"/>
    <w:rsid w:val="001A60BA"/>
    <w:rsid w:val="001A67F0"/>
    <w:rsid w:val="001A6823"/>
    <w:rsid w:val="001A68BF"/>
    <w:rsid w:val="001A6F0D"/>
    <w:rsid w:val="001A7108"/>
    <w:rsid w:val="001A71A6"/>
    <w:rsid w:val="001A738E"/>
    <w:rsid w:val="001A75AD"/>
    <w:rsid w:val="001A7650"/>
    <w:rsid w:val="001A789B"/>
    <w:rsid w:val="001B02EE"/>
    <w:rsid w:val="001B0432"/>
    <w:rsid w:val="001B0435"/>
    <w:rsid w:val="001B06B7"/>
    <w:rsid w:val="001B0A18"/>
    <w:rsid w:val="001B0C8B"/>
    <w:rsid w:val="001B0E4A"/>
    <w:rsid w:val="001B10A1"/>
    <w:rsid w:val="001B10A4"/>
    <w:rsid w:val="001B124B"/>
    <w:rsid w:val="001B19E0"/>
    <w:rsid w:val="001B19E4"/>
    <w:rsid w:val="001B1A4F"/>
    <w:rsid w:val="001B1C28"/>
    <w:rsid w:val="001B1C80"/>
    <w:rsid w:val="001B1E12"/>
    <w:rsid w:val="001B23AB"/>
    <w:rsid w:val="001B23AD"/>
    <w:rsid w:val="001B24B0"/>
    <w:rsid w:val="001B2717"/>
    <w:rsid w:val="001B27C3"/>
    <w:rsid w:val="001B283F"/>
    <w:rsid w:val="001B2B3B"/>
    <w:rsid w:val="001B2D8D"/>
    <w:rsid w:val="001B31A3"/>
    <w:rsid w:val="001B33ED"/>
    <w:rsid w:val="001B340F"/>
    <w:rsid w:val="001B3481"/>
    <w:rsid w:val="001B38E4"/>
    <w:rsid w:val="001B3C6E"/>
    <w:rsid w:val="001B3CEB"/>
    <w:rsid w:val="001B3D2C"/>
    <w:rsid w:val="001B3DF6"/>
    <w:rsid w:val="001B3F0A"/>
    <w:rsid w:val="001B3FAE"/>
    <w:rsid w:val="001B4328"/>
    <w:rsid w:val="001B4C19"/>
    <w:rsid w:val="001B4E1C"/>
    <w:rsid w:val="001B5056"/>
    <w:rsid w:val="001B54FB"/>
    <w:rsid w:val="001B5566"/>
    <w:rsid w:val="001B5AFF"/>
    <w:rsid w:val="001B5FDC"/>
    <w:rsid w:val="001B607F"/>
    <w:rsid w:val="001B61AE"/>
    <w:rsid w:val="001B643C"/>
    <w:rsid w:val="001B6790"/>
    <w:rsid w:val="001B6C45"/>
    <w:rsid w:val="001B70B4"/>
    <w:rsid w:val="001B7508"/>
    <w:rsid w:val="001B7529"/>
    <w:rsid w:val="001B75C7"/>
    <w:rsid w:val="001B77F7"/>
    <w:rsid w:val="001B786D"/>
    <w:rsid w:val="001B7BE8"/>
    <w:rsid w:val="001B7FA9"/>
    <w:rsid w:val="001C0037"/>
    <w:rsid w:val="001C01E9"/>
    <w:rsid w:val="001C06B0"/>
    <w:rsid w:val="001C07D5"/>
    <w:rsid w:val="001C08F3"/>
    <w:rsid w:val="001C0910"/>
    <w:rsid w:val="001C09C5"/>
    <w:rsid w:val="001C1358"/>
    <w:rsid w:val="001C13AE"/>
    <w:rsid w:val="001C1508"/>
    <w:rsid w:val="001C2127"/>
    <w:rsid w:val="001C236C"/>
    <w:rsid w:val="001C2481"/>
    <w:rsid w:val="001C2974"/>
    <w:rsid w:val="001C29E8"/>
    <w:rsid w:val="001C29ED"/>
    <w:rsid w:val="001C2CC4"/>
    <w:rsid w:val="001C2DB0"/>
    <w:rsid w:val="001C2EB9"/>
    <w:rsid w:val="001C352F"/>
    <w:rsid w:val="001C37E8"/>
    <w:rsid w:val="001C399F"/>
    <w:rsid w:val="001C3B33"/>
    <w:rsid w:val="001C3F9D"/>
    <w:rsid w:val="001C421A"/>
    <w:rsid w:val="001C4332"/>
    <w:rsid w:val="001C4352"/>
    <w:rsid w:val="001C475A"/>
    <w:rsid w:val="001C4797"/>
    <w:rsid w:val="001C4A2F"/>
    <w:rsid w:val="001C4AA6"/>
    <w:rsid w:val="001C4D12"/>
    <w:rsid w:val="001C500E"/>
    <w:rsid w:val="001C523D"/>
    <w:rsid w:val="001C5354"/>
    <w:rsid w:val="001C56B8"/>
    <w:rsid w:val="001C57C2"/>
    <w:rsid w:val="001C5900"/>
    <w:rsid w:val="001C5BE1"/>
    <w:rsid w:val="001C5BFA"/>
    <w:rsid w:val="001C5C46"/>
    <w:rsid w:val="001C5E38"/>
    <w:rsid w:val="001C621B"/>
    <w:rsid w:val="001C65B0"/>
    <w:rsid w:val="001C664E"/>
    <w:rsid w:val="001C676F"/>
    <w:rsid w:val="001C68A9"/>
    <w:rsid w:val="001C6F50"/>
    <w:rsid w:val="001C7851"/>
    <w:rsid w:val="001C7A15"/>
    <w:rsid w:val="001C7DFE"/>
    <w:rsid w:val="001D027B"/>
    <w:rsid w:val="001D08E2"/>
    <w:rsid w:val="001D0AEB"/>
    <w:rsid w:val="001D0C30"/>
    <w:rsid w:val="001D140A"/>
    <w:rsid w:val="001D18BD"/>
    <w:rsid w:val="001D1C45"/>
    <w:rsid w:val="001D1E28"/>
    <w:rsid w:val="001D20C5"/>
    <w:rsid w:val="001D2111"/>
    <w:rsid w:val="001D2AE8"/>
    <w:rsid w:val="001D2BDC"/>
    <w:rsid w:val="001D32EF"/>
    <w:rsid w:val="001D3451"/>
    <w:rsid w:val="001D3742"/>
    <w:rsid w:val="001D39E9"/>
    <w:rsid w:val="001D40F5"/>
    <w:rsid w:val="001D43AF"/>
    <w:rsid w:val="001D45B9"/>
    <w:rsid w:val="001D45D8"/>
    <w:rsid w:val="001D4875"/>
    <w:rsid w:val="001D4A6B"/>
    <w:rsid w:val="001D4ABF"/>
    <w:rsid w:val="001D4CAE"/>
    <w:rsid w:val="001D4E3C"/>
    <w:rsid w:val="001D4EF1"/>
    <w:rsid w:val="001D50ED"/>
    <w:rsid w:val="001D550A"/>
    <w:rsid w:val="001D61C9"/>
    <w:rsid w:val="001D6740"/>
    <w:rsid w:val="001D68AB"/>
    <w:rsid w:val="001D692B"/>
    <w:rsid w:val="001D69D9"/>
    <w:rsid w:val="001D6AE3"/>
    <w:rsid w:val="001D6B18"/>
    <w:rsid w:val="001D6B38"/>
    <w:rsid w:val="001D6C22"/>
    <w:rsid w:val="001D6CC1"/>
    <w:rsid w:val="001D7365"/>
    <w:rsid w:val="001D74DE"/>
    <w:rsid w:val="001D75F5"/>
    <w:rsid w:val="001D7670"/>
    <w:rsid w:val="001D77B8"/>
    <w:rsid w:val="001D799B"/>
    <w:rsid w:val="001D79F6"/>
    <w:rsid w:val="001D7A31"/>
    <w:rsid w:val="001D7E56"/>
    <w:rsid w:val="001D7FEB"/>
    <w:rsid w:val="001E01E4"/>
    <w:rsid w:val="001E05B6"/>
    <w:rsid w:val="001E0635"/>
    <w:rsid w:val="001E06DF"/>
    <w:rsid w:val="001E108D"/>
    <w:rsid w:val="001E11C6"/>
    <w:rsid w:val="001E1733"/>
    <w:rsid w:val="001E1ABE"/>
    <w:rsid w:val="001E1BFA"/>
    <w:rsid w:val="001E1CD1"/>
    <w:rsid w:val="001E26DB"/>
    <w:rsid w:val="001E2780"/>
    <w:rsid w:val="001E2868"/>
    <w:rsid w:val="001E2CCE"/>
    <w:rsid w:val="001E31EC"/>
    <w:rsid w:val="001E3E02"/>
    <w:rsid w:val="001E3FD0"/>
    <w:rsid w:val="001E3FF2"/>
    <w:rsid w:val="001E4182"/>
    <w:rsid w:val="001E433B"/>
    <w:rsid w:val="001E4455"/>
    <w:rsid w:val="001E465A"/>
    <w:rsid w:val="001E4824"/>
    <w:rsid w:val="001E4C6C"/>
    <w:rsid w:val="001E4C96"/>
    <w:rsid w:val="001E4ED6"/>
    <w:rsid w:val="001E5140"/>
    <w:rsid w:val="001E5393"/>
    <w:rsid w:val="001E5429"/>
    <w:rsid w:val="001E56E0"/>
    <w:rsid w:val="001E584C"/>
    <w:rsid w:val="001E5A13"/>
    <w:rsid w:val="001E5E3B"/>
    <w:rsid w:val="001E604D"/>
    <w:rsid w:val="001E6127"/>
    <w:rsid w:val="001E6A17"/>
    <w:rsid w:val="001E6B9F"/>
    <w:rsid w:val="001E6D77"/>
    <w:rsid w:val="001E6E2B"/>
    <w:rsid w:val="001E7047"/>
    <w:rsid w:val="001E7C00"/>
    <w:rsid w:val="001E7C7C"/>
    <w:rsid w:val="001E7F4E"/>
    <w:rsid w:val="001F0093"/>
    <w:rsid w:val="001F03A3"/>
    <w:rsid w:val="001F04E7"/>
    <w:rsid w:val="001F0774"/>
    <w:rsid w:val="001F09A0"/>
    <w:rsid w:val="001F0B52"/>
    <w:rsid w:val="001F0B80"/>
    <w:rsid w:val="001F0C61"/>
    <w:rsid w:val="001F0F6B"/>
    <w:rsid w:val="001F17C3"/>
    <w:rsid w:val="001F190D"/>
    <w:rsid w:val="001F1EB2"/>
    <w:rsid w:val="001F1F48"/>
    <w:rsid w:val="001F20D7"/>
    <w:rsid w:val="001F213E"/>
    <w:rsid w:val="001F2160"/>
    <w:rsid w:val="001F2167"/>
    <w:rsid w:val="001F244D"/>
    <w:rsid w:val="001F2704"/>
    <w:rsid w:val="001F287F"/>
    <w:rsid w:val="001F28BA"/>
    <w:rsid w:val="001F2991"/>
    <w:rsid w:val="001F299A"/>
    <w:rsid w:val="001F2A3F"/>
    <w:rsid w:val="001F2A66"/>
    <w:rsid w:val="001F2CE2"/>
    <w:rsid w:val="001F3291"/>
    <w:rsid w:val="001F3317"/>
    <w:rsid w:val="001F3831"/>
    <w:rsid w:val="001F384F"/>
    <w:rsid w:val="001F3988"/>
    <w:rsid w:val="001F3AFF"/>
    <w:rsid w:val="001F4193"/>
    <w:rsid w:val="001F445F"/>
    <w:rsid w:val="001F4A12"/>
    <w:rsid w:val="001F4A8E"/>
    <w:rsid w:val="001F4AD8"/>
    <w:rsid w:val="001F5084"/>
    <w:rsid w:val="001F530B"/>
    <w:rsid w:val="001F5502"/>
    <w:rsid w:val="001F576E"/>
    <w:rsid w:val="001F5ADF"/>
    <w:rsid w:val="001F5C66"/>
    <w:rsid w:val="001F5D05"/>
    <w:rsid w:val="001F6019"/>
    <w:rsid w:val="001F62E2"/>
    <w:rsid w:val="001F62E7"/>
    <w:rsid w:val="001F6363"/>
    <w:rsid w:val="001F651A"/>
    <w:rsid w:val="001F68A2"/>
    <w:rsid w:val="001F6950"/>
    <w:rsid w:val="001F69D7"/>
    <w:rsid w:val="001F6AF4"/>
    <w:rsid w:val="001F71EC"/>
    <w:rsid w:val="001F73B1"/>
    <w:rsid w:val="001F74FB"/>
    <w:rsid w:val="001F75BF"/>
    <w:rsid w:val="001F7632"/>
    <w:rsid w:val="001F7774"/>
    <w:rsid w:val="001F7887"/>
    <w:rsid w:val="001F79C0"/>
    <w:rsid w:val="001F7A41"/>
    <w:rsid w:val="001F7B49"/>
    <w:rsid w:val="001F7C06"/>
    <w:rsid w:val="001F7E8E"/>
    <w:rsid w:val="00200003"/>
    <w:rsid w:val="0020004F"/>
    <w:rsid w:val="002003BA"/>
    <w:rsid w:val="0020047F"/>
    <w:rsid w:val="002009CD"/>
    <w:rsid w:val="00200B7D"/>
    <w:rsid w:val="00200F4C"/>
    <w:rsid w:val="0020143D"/>
    <w:rsid w:val="00201610"/>
    <w:rsid w:val="002016AF"/>
    <w:rsid w:val="0020181F"/>
    <w:rsid w:val="002018C2"/>
    <w:rsid w:val="00201979"/>
    <w:rsid w:val="00201DFE"/>
    <w:rsid w:val="0020237E"/>
    <w:rsid w:val="00202536"/>
    <w:rsid w:val="0020266C"/>
    <w:rsid w:val="002027FA"/>
    <w:rsid w:val="0020330D"/>
    <w:rsid w:val="00203845"/>
    <w:rsid w:val="00203EC0"/>
    <w:rsid w:val="00204993"/>
    <w:rsid w:val="00204997"/>
    <w:rsid w:val="00204A6C"/>
    <w:rsid w:val="00204CA4"/>
    <w:rsid w:val="00204D7A"/>
    <w:rsid w:val="00204FA1"/>
    <w:rsid w:val="0020503E"/>
    <w:rsid w:val="0020511B"/>
    <w:rsid w:val="00205120"/>
    <w:rsid w:val="00205C73"/>
    <w:rsid w:val="00205E93"/>
    <w:rsid w:val="00205FF0"/>
    <w:rsid w:val="00206103"/>
    <w:rsid w:val="00206451"/>
    <w:rsid w:val="002067BE"/>
    <w:rsid w:val="002067C5"/>
    <w:rsid w:val="00207141"/>
    <w:rsid w:val="0020766A"/>
    <w:rsid w:val="00207804"/>
    <w:rsid w:val="00207837"/>
    <w:rsid w:val="00207BD6"/>
    <w:rsid w:val="00210517"/>
    <w:rsid w:val="0021079D"/>
    <w:rsid w:val="00211138"/>
    <w:rsid w:val="0021115B"/>
    <w:rsid w:val="0021136C"/>
    <w:rsid w:val="0021139A"/>
    <w:rsid w:val="002115E3"/>
    <w:rsid w:val="00211861"/>
    <w:rsid w:val="002118CB"/>
    <w:rsid w:val="002119A3"/>
    <w:rsid w:val="00211A0B"/>
    <w:rsid w:val="00211B19"/>
    <w:rsid w:val="00211CC3"/>
    <w:rsid w:val="00211EDC"/>
    <w:rsid w:val="0021233C"/>
    <w:rsid w:val="002123EF"/>
    <w:rsid w:val="00212462"/>
    <w:rsid w:val="0021248D"/>
    <w:rsid w:val="002129B0"/>
    <w:rsid w:val="00212D3A"/>
    <w:rsid w:val="00213150"/>
    <w:rsid w:val="0021321F"/>
    <w:rsid w:val="00213625"/>
    <w:rsid w:val="00213AB2"/>
    <w:rsid w:val="00213BA5"/>
    <w:rsid w:val="00213C92"/>
    <w:rsid w:val="0021415B"/>
    <w:rsid w:val="00214191"/>
    <w:rsid w:val="002143FC"/>
    <w:rsid w:val="002149A6"/>
    <w:rsid w:val="00214AF1"/>
    <w:rsid w:val="00214AFB"/>
    <w:rsid w:val="00215084"/>
    <w:rsid w:val="002150CA"/>
    <w:rsid w:val="00215295"/>
    <w:rsid w:val="00215446"/>
    <w:rsid w:val="00215A29"/>
    <w:rsid w:val="00215C4F"/>
    <w:rsid w:val="00215ED0"/>
    <w:rsid w:val="00215F12"/>
    <w:rsid w:val="00216350"/>
    <w:rsid w:val="002165D5"/>
    <w:rsid w:val="00216EE1"/>
    <w:rsid w:val="00217018"/>
    <w:rsid w:val="0021709A"/>
    <w:rsid w:val="002178E7"/>
    <w:rsid w:val="00217CAA"/>
    <w:rsid w:val="00217E27"/>
    <w:rsid w:val="002200FD"/>
    <w:rsid w:val="00220477"/>
    <w:rsid w:val="00220673"/>
    <w:rsid w:val="00220CF8"/>
    <w:rsid w:val="00220E0C"/>
    <w:rsid w:val="00220F49"/>
    <w:rsid w:val="002211A7"/>
    <w:rsid w:val="002211ED"/>
    <w:rsid w:val="0022192F"/>
    <w:rsid w:val="00221976"/>
    <w:rsid w:val="00221FA7"/>
    <w:rsid w:val="00222904"/>
    <w:rsid w:val="00222E3F"/>
    <w:rsid w:val="00223133"/>
    <w:rsid w:val="002232A5"/>
    <w:rsid w:val="00223426"/>
    <w:rsid w:val="00223571"/>
    <w:rsid w:val="002235C4"/>
    <w:rsid w:val="00223AAB"/>
    <w:rsid w:val="00223C79"/>
    <w:rsid w:val="00223D10"/>
    <w:rsid w:val="00223DB8"/>
    <w:rsid w:val="00223EA1"/>
    <w:rsid w:val="0022427F"/>
    <w:rsid w:val="00224310"/>
    <w:rsid w:val="0022474F"/>
    <w:rsid w:val="002248F1"/>
    <w:rsid w:val="00224B1D"/>
    <w:rsid w:val="00224C5C"/>
    <w:rsid w:val="00225025"/>
    <w:rsid w:val="00225157"/>
    <w:rsid w:val="0022538D"/>
    <w:rsid w:val="00225449"/>
    <w:rsid w:val="0022546E"/>
    <w:rsid w:val="0022598D"/>
    <w:rsid w:val="00225E6C"/>
    <w:rsid w:val="00225EDD"/>
    <w:rsid w:val="0022621C"/>
    <w:rsid w:val="00226AFC"/>
    <w:rsid w:val="00226CF6"/>
    <w:rsid w:val="00226D8B"/>
    <w:rsid w:val="00226DC1"/>
    <w:rsid w:val="00226E4C"/>
    <w:rsid w:val="00226ED7"/>
    <w:rsid w:val="00227213"/>
    <w:rsid w:val="002276F1"/>
    <w:rsid w:val="00227BDB"/>
    <w:rsid w:val="00227F9D"/>
    <w:rsid w:val="0023000F"/>
    <w:rsid w:val="002300EC"/>
    <w:rsid w:val="002303AF"/>
    <w:rsid w:val="002306B5"/>
    <w:rsid w:val="00230D53"/>
    <w:rsid w:val="00231000"/>
    <w:rsid w:val="002310E8"/>
    <w:rsid w:val="002310ED"/>
    <w:rsid w:val="002313DF"/>
    <w:rsid w:val="0023161A"/>
    <w:rsid w:val="00231872"/>
    <w:rsid w:val="00231884"/>
    <w:rsid w:val="002319FC"/>
    <w:rsid w:val="00232114"/>
    <w:rsid w:val="002321A9"/>
    <w:rsid w:val="002323D9"/>
    <w:rsid w:val="002325C8"/>
    <w:rsid w:val="00232852"/>
    <w:rsid w:val="002329BF"/>
    <w:rsid w:val="00232A5D"/>
    <w:rsid w:val="00233125"/>
    <w:rsid w:val="002331F3"/>
    <w:rsid w:val="00233220"/>
    <w:rsid w:val="002332A8"/>
    <w:rsid w:val="0023377C"/>
    <w:rsid w:val="002338FD"/>
    <w:rsid w:val="00233A69"/>
    <w:rsid w:val="002340E0"/>
    <w:rsid w:val="0023460C"/>
    <w:rsid w:val="002346F2"/>
    <w:rsid w:val="00234712"/>
    <w:rsid w:val="002347DC"/>
    <w:rsid w:val="00234934"/>
    <w:rsid w:val="0023519E"/>
    <w:rsid w:val="00235440"/>
    <w:rsid w:val="00235703"/>
    <w:rsid w:val="00235815"/>
    <w:rsid w:val="00235853"/>
    <w:rsid w:val="00235A67"/>
    <w:rsid w:val="00235B1D"/>
    <w:rsid w:val="00235B7E"/>
    <w:rsid w:val="00235D5B"/>
    <w:rsid w:val="00235DC3"/>
    <w:rsid w:val="00235DEB"/>
    <w:rsid w:val="00235DEC"/>
    <w:rsid w:val="00235E12"/>
    <w:rsid w:val="00236057"/>
    <w:rsid w:val="00236099"/>
    <w:rsid w:val="002360AB"/>
    <w:rsid w:val="00236579"/>
    <w:rsid w:val="00236657"/>
    <w:rsid w:val="002369AA"/>
    <w:rsid w:val="00236AF2"/>
    <w:rsid w:val="002370A6"/>
    <w:rsid w:val="0023711B"/>
    <w:rsid w:val="00237142"/>
    <w:rsid w:val="00237229"/>
    <w:rsid w:val="00237670"/>
    <w:rsid w:val="00237D28"/>
    <w:rsid w:val="00237EB2"/>
    <w:rsid w:val="00237F2E"/>
    <w:rsid w:val="00237F80"/>
    <w:rsid w:val="00240647"/>
    <w:rsid w:val="00241153"/>
    <w:rsid w:val="002412D7"/>
    <w:rsid w:val="002413E8"/>
    <w:rsid w:val="0024153D"/>
    <w:rsid w:val="00241698"/>
    <w:rsid w:val="00241A78"/>
    <w:rsid w:val="00241DA8"/>
    <w:rsid w:val="00242088"/>
    <w:rsid w:val="002422AB"/>
    <w:rsid w:val="00242399"/>
    <w:rsid w:val="00242501"/>
    <w:rsid w:val="00242542"/>
    <w:rsid w:val="002426A9"/>
    <w:rsid w:val="002427EA"/>
    <w:rsid w:val="0024281A"/>
    <w:rsid w:val="00242D38"/>
    <w:rsid w:val="00242E4B"/>
    <w:rsid w:val="00242EC3"/>
    <w:rsid w:val="00242FA2"/>
    <w:rsid w:val="00243160"/>
    <w:rsid w:val="002432A3"/>
    <w:rsid w:val="00243736"/>
    <w:rsid w:val="0024391C"/>
    <w:rsid w:val="00243F43"/>
    <w:rsid w:val="00244604"/>
    <w:rsid w:val="00244B3C"/>
    <w:rsid w:val="00244BA7"/>
    <w:rsid w:val="00245020"/>
    <w:rsid w:val="00245131"/>
    <w:rsid w:val="002454FF"/>
    <w:rsid w:val="00245703"/>
    <w:rsid w:val="00245C7A"/>
    <w:rsid w:val="00245D29"/>
    <w:rsid w:val="00246194"/>
    <w:rsid w:val="002463BC"/>
    <w:rsid w:val="00246513"/>
    <w:rsid w:val="00246583"/>
    <w:rsid w:val="002465D5"/>
    <w:rsid w:val="0024686C"/>
    <w:rsid w:val="002468A2"/>
    <w:rsid w:val="00246AFF"/>
    <w:rsid w:val="00246EC6"/>
    <w:rsid w:val="00246FC3"/>
    <w:rsid w:val="0024703F"/>
    <w:rsid w:val="00247106"/>
    <w:rsid w:val="00247160"/>
    <w:rsid w:val="002472A8"/>
    <w:rsid w:val="00247364"/>
    <w:rsid w:val="002477F2"/>
    <w:rsid w:val="002500F7"/>
    <w:rsid w:val="00250202"/>
    <w:rsid w:val="00250334"/>
    <w:rsid w:val="00250515"/>
    <w:rsid w:val="00250666"/>
    <w:rsid w:val="00250A76"/>
    <w:rsid w:val="00250AD2"/>
    <w:rsid w:val="00250D1E"/>
    <w:rsid w:val="00250EEE"/>
    <w:rsid w:val="002511A8"/>
    <w:rsid w:val="002511FB"/>
    <w:rsid w:val="002512CF"/>
    <w:rsid w:val="002513FA"/>
    <w:rsid w:val="00251605"/>
    <w:rsid w:val="00251B8D"/>
    <w:rsid w:val="00251D26"/>
    <w:rsid w:val="00252056"/>
    <w:rsid w:val="00252563"/>
    <w:rsid w:val="00252728"/>
    <w:rsid w:val="00252E58"/>
    <w:rsid w:val="00252E71"/>
    <w:rsid w:val="00253535"/>
    <w:rsid w:val="002535F9"/>
    <w:rsid w:val="002535FC"/>
    <w:rsid w:val="00253638"/>
    <w:rsid w:val="0025387D"/>
    <w:rsid w:val="00253A5B"/>
    <w:rsid w:val="00253A69"/>
    <w:rsid w:val="00253B44"/>
    <w:rsid w:val="00253D83"/>
    <w:rsid w:val="00254513"/>
    <w:rsid w:val="00254839"/>
    <w:rsid w:val="00254FD1"/>
    <w:rsid w:val="00254FDB"/>
    <w:rsid w:val="002550AD"/>
    <w:rsid w:val="002550E7"/>
    <w:rsid w:val="00255571"/>
    <w:rsid w:val="00255946"/>
    <w:rsid w:val="00255AB5"/>
    <w:rsid w:val="00255B88"/>
    <w:rsid w:val="00255C06"/>
    <w:rsid w:val="00256804"/>
    <w:rsid w:val="002569E2"/>
    <w:rsid w:val="00256DA5"/>
    <w:rsid w:val="00256E2D"/>
    <w:rsid w:val="00257687"/>
    <w:rsid w:val="0025769D"/>
    <w:rsid w:val="002576EE"/>
    <w:rsid w:val="0025774B"/>
    <w:rsid w:val="00257783"/>
    <w:rsid w:val="002577D1"/>
    <w:rsid w:val="002578B4"/>
    <w:rsid w:val="00257D2E"/>
    <w:rsid w:val="00257DC7"/>
    <w:rsid w:val="00260153"/>
    <w:rsid w:val="0026019F"/>
    <w:rsid w:val="00260389"/>
    <w:rsid w:val="00260606"/>
    <w:rsid w:val="00260997"/>
    <w:rsid w:val="002609E8"/>
    <w:rsid w:val="00260AE5"/>
    <w:rsid w:val="0026118C"/>
    <w:rsid w:val="00261196"/>
    <w:rsid w:val="00261305"/>
    <w:rsid w:val="002613F0"/>
    <w:rsid w:val="00261604"/>
    <w:rsid w:val="002617D0"/>
    <w:rsid w:val="00261895"/>
    <w:rsid w:val="00261AF4"/>
    <w:rsid w:val="00261E4B"/>
    <w:rsid w:val="0026201E"/>
    <w:rsid w:val="0026219F"/>
    <w:rsid w:val="0026262F"/>
    <w:rsid w:val="0026264C"/>
    <w:rsid w:val="00262675"/>
    <w:rsid w:val="002626E0"/>
    <w:rsid w:val="00262961"/>
    <w:rsid w:val="00262B40"/>
    <w:rsid w:val="0026304A"/>
    <w:rsid w:val="0026319B"/>
    <w:rsid w:val="002631F9"/>
    <w:rsid w:val="00263236"/>
    <w:rsid w:val="002632C2"/>
    <w:rsid w:val="002634C6"/>
    <w:rsid w:val="0026368D"/>
    <w:rsid w:val="002637E2"/>
    <w:rsid w:val="00263CC6"/>
    <w:rsid w:val="00264400"/>
    <w:rsid w:val="002646E5"/>
    <w:rsid w:val="00264846"/>
    <w:rsid w:val="00264A54"/>
    <w:rsid w:val="00264ADC"/>
    <w:rsid w:val="00264DF7"/>
    <w:rsid w:val="002657CE"/>
    <w:rsid w:val="00265807"/>
    <w:rsid w:val="00265848"/>
    <w:rsid w:val="002659A1"/>
    <w:rsid w:val="002659A7"/>
    <w:rsid w:val="00265AB1"/>
    <w:rsid w:val="00265B44"/>
    <w:rsid w:val="00265CA6"/>
    <w:rsid w:val="00265E64"/>
    <w:rsid w:val="00265E6D"/>
    <w:rsid w:val="00266008"/>
    <w:rsid w:val="00266709"/>
    <w:rsid w:val="00266AF8"/>
    <w:rsid w:val="00266C52"/>
    <w:rsid w:val="00266DD4"/>
    <w:rsid w:val="00267240"/>
    <w:rsid w:val="00267984"/>
    <w:rsid w:val="00267AD1"/>
    <w:rsid w:val="00267CCF"/>
    <w:rsid w:val="00267F89"/>
    <w:rsid w:val="002702F0"/>
    <w:rsid w:val="002706A5"/>
    <w:rsid w:val="00270B29"/>
    <w:rsid w:val="00270DF8"/>
    <w:rsid w:val="002711F3"/>
    <w:rsid w:val="0027188C"/>
    <w:rsid w:val="002718AC"/>
    <w:rsid w:val="00271D5A"/>
    <w:rsid w:val="00271EFB"/>
    <w:rsid w:val="00271F7D"/>
    <w:rsid w:val="0027225E"/>
    <w:rsid w:val="00272586"/>
    <w:rsid w:val="002726D5"/>
    <w:rsid w:val="002728A4"/>
    <w:rsid w:val="002728F8"/>
    <w:rsid w:val="00272DA4"/>
    <w:rsid w:val="00272EE2"/>
    <w:rsid w:val="00273041"/>
    <w:rsid w:val="0027327E"/>
    <w:rsid w:val="002735AD"/>
    <w:rsid w:val="00273A7E"/>
    <w:rsid w:val="00273C9E"/>
    <w:rsid w:val="00273DE5"/>
    <w:rsid w:val="00273E56"/>
    <w:rsid w:val="00273ECB"/>
    <w:rsid w:val="002740C2"/>
    <w:rsid w:val="002743BC"/>
    <w:rsid w:val="00274603"/>
    <w:rsid w:val="002747C1"/>
    <w:rsid w:val="002747E7"/>
    <w:rsid w:val="00274DB6"/>
    <w:rsid w:val="00274EAF"/>
    <w:rsid w:val="00274F4C"/>
    <w:rsid w:val="00274FAB"/>
    <w:rsid w:val="0027513B"/>
    <w:rsid w:val="00275377"/>
    <w:rsid w:val="00275575"/>
    <w:rsid w:val="002758BC"/>
    <w:rsid w:val="00275DB3"/>
    <w:rsid w:val="0027607F"/>
    <w:rsid w:val="0027643E"/>
    <w:rsid w:val="002766EF"/>
    <w:rsid w:val="00276D4E"/>
    <w:rsid w:val="00276E5C"/>
    <w:rsid w:val="00276F5A"/>
    <w:rsid w:val="00276F71"/>
    <w:rsid w:val="0027758D"/>
    <w:rsid w:val="0027765D"/>
    <w:rsid w:val="002778FE"/>
    <w:rsid w:val="00277BC0"/>
    <w:rsid w:val="00277E40"/>
    <w:rsid w:val="00280120"/>
    <w:rsid w:val="002805FE"/>
    <w:rsid w:val="00280940"/>
    <w:rsid w:val="00280A80"/>
    <w:rsid w:val="00280B19"/>
    <w:rsid w:val="00280CF1"/>
    <w:rsid w:val="00280E21"/>
    <w:rsid w:val="002810E2"/>
    <w:rsid w:val="00281197"/>
    <w:rsid w:val="00281B1F"/>
    <w:rsid w:val="00281C7B"/>
    <w:rsid w:val="00281F85"/>
    <w:rsid w:val="0028218D"/>
    <w:rsid w:val="0028228E"/>
    <w:rsid w:val="002822AD"/>
    <w:rsid w:val="00282321"/>
    <w:rsid w:val="002825C2"/>
    <w:rsid w:val="0028278F"/>
    <w:rsid w:val="002828D4"/>
    <w:rsid w:val="002829CD"/>
    <w:rsid w:val="00282A9E"/>
    <w:rsid w:val="00282D58"/>
    <w:rsid w:val="00282F22"/>
    <w:rsid w:val="00283040"/>
    <w:rsid w:val="002830E9"/>
    <w:rsid w:val="0028322D"/>
    <w:rsid w:val="002834B3"/>
    <w:rsid w:val="002834E0"/>
    <w:rsid w:val="0028377B"/>
    <w:rsid w:val="00283A3D"/>
    <w:rsid w:val="00283AB3"/>
    <w:rsid w:val="00283EA8"/>
    <w:rsid w:val="00284106"/>
    <w:rsid w:val="002846EA"/>
    <w:rsid w:val="0028476E"/>
    <w:rsid w:val="002847EA"/>
    <w:rsid w:val="002848B8"/>
    <w:rsid w:val="00284919"/>
    <w:rsid w:val="00284B36"/>
    <w:rsid w:val="00285517"/>
    <w:rsid w:val="0028655C"/>
    <w:rsid w:val="002865C1"/>
    <w:rsid w:val="00286674"/>
    <w:rsid w:val="002868DD"/>
    <w:rsid w:val="00286968"/>
    <w:rsid w:val="002869F3"/>
    <w:rsid w:val="00286CEA"/>
    <w:rsid w:val="002873F4"/>
    <w:rsid w:val="00287570"/>
    <w:rsid w:val="002875B8"/>
    <w:rsid w:val="00287897"/>
    <w:rsid w:val="002878A4"/>
    <w:rsid w:val="00287C06"/>
    <w:rsid w:val="00287CC7"/>
    <w:rsid w:val="00287CEE"/>
    <w:rsid w:val="00287E4D"/>
    <w:rsid w:val="00287E4E"/>
    <w:rsid w:val="002907CA"/>
    <w:rsid w:val="0029084A"/>
    <w:rsid w:val="00290B92"/>
    <w:rsid w:val="00291136"/>
    <w:rsid w:val="0029152A"/>
    <w:rsid w:val="0029173B"/>
    <w:rsid w:val="00291850"/>
    <w:rsid w:val="00291BC6"/>
    <w:rsid w:val="00291EED"/>
    <w:rsid w:val="00291F04"/>
    <w:rsid w:val="00291F47"/>
    <w:rsid w:val="002920E5"/>
    <w:rsid w:val="00292106"/>
    <w:rsid w:val="0029211E"/>
    <w:rsid w:val="00292374"/>
    <w:rsid w:val="002924C9"/>
    <w:rsid w:val="00292576"/>
    <w:rsid w:val="0029289B"/>
    <w:rsid w:val="002928E6"/>
    <w:rsid w:val="002928F6"/>
    <w:rsid w:val="00292949"/>
    <w:rsid w:val="00292B4F"/>
    <w:rsid w:val="00292EF3"/>
    <w:rsid w:val="00292FA1"/>
    <w:rsid w:val="00293043"/>
    <w:rsid w:val="002931CD"/>
    <w:rsid w:val="002934EE"/>
    <w:rsid w:val="00293EB9"/>
    <w:rsid w:val="00294143"/>
    <w:rsid w:val="002942F7"/>
    <w:rsid w:val="00294360"/>
    <w:rsid w:val="002946AF"/>
    <w:rsid w:val="0029480B"/>
    <w:rsid w:val="00294888"/>
    <w:rsid w:val="00294D51"/>
    <w:rsid w:val="00294E48"/>
    <w:rsid w:val="0029542B"/>
    <w:rsid w:val="002954C3"/>
    <w:rsid w:val="00295790"/>
    <w:rsid w:val="0029596B"/>
    <w:rsid w:val="00295AB2"/>
    <w:rsid w:val="00295B58"/>
    <w:rsid w:val="00295D1C"/>
    <w:rsid w:val="0029625D"/>
    <w:rsid w:val="0029648C"/>
    <w:rsid w:val="00296882"/>
    <w:rsid w:val="002968E6"/>
    <w:rsid w:val="002969BF"/>
    <w:rsid w:val="00296D86"/>
    <w:rsid w:val="00296FB5"/>
    <w:rsid w:val="00297076"/>
    <w:rsid w:val="00297424"/>
    <w:rsid w:val="002974E9"/>
    <w:rsid w:val="00297895"/>
    <w:rsid w:val="00297907"/>
    <w:rsid w:val="00297AE0"/>
    <w:rsid w:val="00297CD9"/>
    <w:rsid w:val="002A029B"/>
    <w:rsid w:val="002A02EA"/>
    <w:rsid w:val="002A03C6"/>
    <w:rsid w:val="002A053A"/>
    <w:rsid w:val="002A060C"/>
    <w:rsid w:val="002A0922"/>
    <w:rsid w:val="002A0FB1"/>
    <w:rsid w:val="002A10E5"/>
    <w:rsid w:val="002A1529"/>
    <w:rsid w:val="002A1B12"/>
    <w:rsid w:val="002A1BC5"/>
    <w:rsid w:val="002A1C2B"/>
    <w:rsid w:val="002A1D67"/>
    <w:rsid w:val="002A1E1D"/>
    <w:rsid w:val="002A2054"/>
    <w:rsid w:val="002A263E"/>
    <w:rsid w:val="002A26EF"/>
    <w:rsid w:val="002A29D3"/>
    <w:rsid w:val="002A2B2F"/>
    <w:rsid w:val="002A30D7"/>
    <w:rsid w:val="002A313D"/>
    <w:rsid w:val="002A3281"/>
    <w:rsid w:val="002A343A"/>
    <w:rsid w:val="002A3D38"/>
    <w:rsid w:val="002A3DE2"/>
    <w:rsid w:val="002A3DF5"/>
    <w:rsid w:val="002A41E6"/>
    <w:rsid w:val="002A4328"/>
    <w:rsid w:val="002A43A0"/>
    <w:rsid w:val="002A4A11"/>
    <w:rsid w:val="002A4D09"/>
    <w:rsid w:val="002A4EE1"/>
    <w:rsid w:val="002A4F50"/>
    <w:rsid w:val="002A4FFF"/>
    <w:rsid w:val="002A509D"/>
    <w:rsid w:val="002A56A6"/>
    <w:rsid w:val="002A5C95"/>
    <w:rsid w:val="002A6322"/>
    <w:rsid w:val="002A65D3"/>
    <w:rsid w:val="002A65DC"/>
    <w:rsid w:val="002A682E"/>
    <w:rsid w:val="002A6864"/>
    <w:rsid w:val="002A6DC3"/>
    <w:rsid w:val="002A6FFC"/>
    <w:rsid w:val="002A702C"/>
    <w:rsid w:val="002A7044"/>
    <w:rsid w:val="002A7256"/>
    <w:rsid w:val="002A73FB"/>
    <w:rsid w:val="002A74CE"/>
    <w:rsid w:val="002A7776"/>
    <w:rsid w:val="002A7813"/>
    <w:rsid w:val="002A7C5D"/>
    <w:rsid w:val="002A7EA8"/>
    <w:rsid w:val="002A7EB0"/>
    <w:rsid w:val="002B09F0"/>
    <w:rsid w:val="002B0AF1"/>
    <w:rsid w:val="002B0E71"/>
    <w:rsid w:val="002B106F"/>
    <w:rsid w:val="002B1108"/>
    <w:rsid w:val="002B153C"/>
    <w:rsid w:val="002B1666"/>
    <w:rsid w:val="002B1A89"/>
    <w:rsid w:val="002B1B87"/>
    <w:rsid w:val="002B1D03"/>
    <w:rsid w:val="002B1E55"/>
    <w:rsid w:val="002B1EFE"/>
    <w:rsid w:val="002B1FEC"/>
    <w:rsid w:val="002B2043"/>
    <w:rsid w:val="002B221B"/>
    <w:rsid w:val="002B2580"/>
    <w:rsid w:val="002B277A"/>
    <w:rsid w:val="002B27AA"/>
    <w:rsid w:val="002B315C"/>
    <w:rsid w:val="002B32A6"/>
    <w:rsid w:val="002B34AE"/>
    <w:rsid w:val="002B34B3"/>
    <w:rsid w:val="002B3B2D"/>
    <w:rsid w:val="002B45A1"/>
    <w:rsid w:val="002B4897"/>
    <w:rsid w:val="002B4910"/>
    <w:rsid w:val="002B4DB8"/>
    <w:rsid w:val="002B4E57"/>
    <w:rsid w:val="002B5014"/>
    <w:rsid w:val="002B5311"/>
    <w:rsid w:val="002B533E"/>
    <w:rsid w:val="002B56FA"/>
    <w:rsid w:val="002B57CE"/>
    <w:rsid w:val="002B5942"/>
    <w:rsid w:val="002B5AB8"/>
    <w:rsid w:val="002B5BBC"/>
    <w:rsid w:val="002B5DF2"/>
    <w:rsid w:val="002B6429"/>
    <w:rsid w:val="002B6A27"/>
    <w:rsid w:val="002B6A92"/>
    <w:rsid w:val="002B6C1F"/>
    <w:rsid w:val="002B70D2"/>
    <w:rsid w:val="002B7136"/>
    <w:rsid w:val="002B73C6"/>
    <w:rsid w:val="002B7ABE"/>
    <w:rsid w:val="002C007D"/>
    <w:rsid w:val="002C0219"/>
    <w:rsid w:val="002C0304"/>
    <w:rsid w:val="002C0314"/>
    <w:rsid w:val="002C04C8"/>
    <w:rsid w:val="002C0AD7"/>
    <w:rsid w:val="002C15FF"/>
    <w:rsid w:val="002C1BD4"/>
    <w:rsid w:val="002C1E06"/>
    <w:rsid w:val="002C22DA"/>
    <w:rsid w:val="002C235A"/>
    <w:rsid w:val="002C2551"/>
    <w:rsid w:val="002C2AA8"/>
    <w:rsid w:val="002C2E0A"/>
    <w:rsid w:val="002C3299"/>
    <w:rsid w:val="002C32CE"/>
    <w:rsid w:val="002C3410"/>
    <w:rsid w:val="002C355B"/>
    <w:rsid w:val="002C36EC"/>
    <w:rsid w:val="002C3770"/>
    <w:rsid w:val="002C380D"/>
    <w:rsid w:val="002C3C60"/>
    <w:rsid w:val="002C3D87"/>
    <w:rsid w:val="002C3DCB"/>
    <w:rsid w:val="002C3E24"/>
    <w:rsid w:val="002C3F79"/>
    <w:rsid w:val="002C440F"/>
    <w:rsid w:val="002C4480"/>
    <w:rsid w:val="002C455D"/>
    <w:rsid w:val="002C46FE"/>
    <w:rsid w:val="002C4839"/>
    <w:rsid w:val="002C48B7"/>
    <w:rsid w:val="002C4923"/>
    <w:rsid w:val="002C50B0"/>
    <w:rsid w:val="002C51CE"/>
    <w:rsid w:val="002C54EE"/>
    <w:rsid w:val="002C567E"/>
    <w:rsid w:val="002C56CE"/>
    <w:rsid w:val="002C59B3"/>
    <w:rsid w:val="002C5AD6"/>
    <w:rsid w:val="002C5D42"/>
    <w:rsid w:val="002C60DA"/>
    <w:rsid w:val="002C6239"/>
    <w:rsid w:val="002C62BE"/>
    <w:rsid w:val="002C6415"/>
    <w:rsid w:val="002C672D"/>
    <w:rsid w:val="002C67E7"/>
    <w:rsid w:val="002C70A7"/>
    <w:rsid w:val="002C7766"/>
    <w:rsid w:val="002C7911"/>
    <w:rsid w:val="002C7CE9"/>
    <w:rsid w:val="002D0148"/>
    <w:rsid w:val="002D097F"/>
    <w:rsid w:val="002D09E4"/>
    <w:rsid w:val="002D0A95"/>
    <w:rsid w:val="002D0BA9"/>
    <w:rsid w:val="002D0CFF"/>
    <w:rsid w:val="002D0D92"/>
    <w:rsid w:val="002D1686"/>
    <w:rsid w:val="002D1817"/>
    <w:rsid w:val="002D1948"/>
    <w:rsid w:val="002D1AE9"/>
    <w:rsid w:val="002D1AFE"/>
    <w:rsid w:val="002D1DFB"/>
    <w:rsid w:val="002D22DD"/>
    <w:rsid w:val="002D2421"/>
    <w:rsid w:val="002D2560"/>
    <w:rsid w:val="002D2761"/>
    <w:rsid w:val="002D2869"/>
    <w:rsid w:val="002D2939"/>
    <w:rsid w:val="002D299D"/>
    <w:rsid w:val="002D2A6A"/>
    <w:rsid w:val="002D2B9D"/>
    <w:rsid w:val="002D2C8C"/>
    <w:rsid w:val="002D2D7A"/>
    <w:rsid w:val="002D3111"/>
    <w:rsid w:val="002D34E2"/>
    <w:rsid w:val="002D3B3D"/>
    <w:rsid w:val="002D3D40"/>
    <w:rsid w:val="002D3EE0"/>
    <w:rsid w:val="002D45D3"/>
    <w:rsid w:val="002D4921"/>
    <w:rsid w:val="002D4A92"/>
    <w:rsid w:val="002D4EFD"/>
    <w:rsid w:val="002D4F74"/>
    <w:rsid w:val="002D5655"/>
    <w:rsid w:val="002D56A8"/>
    <w:rsid w:val="002D5ECC"/>
    <w:rsid w:val="002D6322"/>
    <w:rsid w:val="002D688D"/>
    <w:rsid w:val="002D68AF"/>
    <w:rsid w:val="002D6B41"/>
    <w:rsid w:val="002D7115"/>
    <w:rsid w:val="002D71E2"/>
    <w:rsid w:val="002E038A"/>
    <w:rsid w:val="002E07D0"/>
    <w:rsid w:val="002E09DB"/>
    <w:rsid w:val="002E0F64"/>
    <w:rsid w:val="002E12CF"/>
    <w:rsid w:val="002E1332"/>
    <w:rsid w:val="002E17E3"/>
    <w:rsid w:val="002E188F"/>
    <w:rsid w:val="002E1E87"/>
    <w:rsid w:val="002E1EFA"/>
    <w:rsid w:val="002E233D"/>
    <w:rsid w:val="002E27D5"/>
    <w:rsid w:val="002E2D22"/>
    <w:rsid w:val="002E2D6E"/>
    <w:rsid w:val="002E2FDA"/>
    <w:rsid w:val="002E2FE5"/>
    <w:rsid w:val="002E3317"/>
    <w:rsid w:val="002E335E"/>
    <w:rsid w:val="002E33EC"/>
    <w:rsid w:val="002E3601"/>
    <w:rsid w:val="002E3920"/>
    <w:rsid w:val="002E39BD"/>
    <w:rsid w:val="002E3E59"/>
    <w:rsid w:val="002E3F93"/>
    <w:rsid w:val="002E400D"/>
    <w:rsid w:val="002E41DF"/>
    <w:rsid w:val="002E44EB"/>
    <w:rsid w:val="002E451D"/>
    <w:rsid w:val="002E45AF"/>
    <w:rsid w:val="002E50D2"/>
    <w:rsid w:val="002E52FB"/>
    <w:rsid w:val="002E5303"/>
    <w:rsid w:val="002E536A"/>
    <w:rsid w:val="002E59CB"/>
    <w:rsid w:val="002E6141"/>
    <w:rsid w:val="002E6459"/>
    <w:rsid w:val="002E6497"/>
    <w:rsid w:val="002E66E6"/>
    <w:rsid w:val="002E6998"/>
    <w:rsid w:val="002E6A56"/>
    <w:rsid w:val="002E6CEE"/>
    <w:rsid w:val="002E70DC"/>
    <w:rsid w:val="002E7160"/>
    <w:rsid w:val="002E71D6"/>
    <w:rsid w:val="002E73F3"/>
    <w:rsid w:val="002E74FD"/>
    <w:rsid w:val="002E755D"/>
    <w:rsid w:val="002E7677"/>
    <w:rsid w:val="002E7685"/>
    <w:rsid w:val="002E77FF"/>
    <w:rsid w:val="002E7839"/>
    <w:rsid w:val="002E7C0F"/>
    <w:rsid w:val="002E7EFE"/>
    <w:rsid w:val="002F01BF"/>
    <w:rsid w:val="002F0737"/>
    <w:rsid w:val="002F075F"/>
    <w:rsid w:val="002F07E5"/>
    <w:rsid w:val="002F07EF"/>
    <w:rsid w:val="002F084A"/>
    <w:rsid w:val="002F0903"/>
    <w:rsid w:val="002F0917"/>
    <w:rsid w:val="002F0B46"/>
    <w:rsid w:val="002F0E9C"/>
    <w:rsid w:val="002F16D7"/>
    <w:rsid w:val="002F1A77"/>
    <w:rsid w:val="002F1C90"/>
    <w:rsid w:val="002F1DFD"/>
    <w:rsid w:val="002F1E19"/>
    <w:rsid w:val="002F251A"/>
    <w:rsid w:val="002F2584"/>
    <w:rsid w:val="002F264C"/>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4CBA"/>
    <w:rsid w:val="002F5185"/>
    <w:rsid w:val="002F54BE"/>
    <w:rsid w:val="002F5C79"/>
    <w:rsid w:val="002F5C89"/>
    <w:rsid w:val="002F5CBC"/>
    <w:rsid w:val="002F5CBD"/>
    <w:rsid w:val="002F5F93"/>
    <w:rsid w:val="002F6229"/>
    <w:rsid w:val="002F62F8"/>
    <w:rsid w:val="002F6660"/>
    <w:rsid w:val="002F68CA"/>
    <w:rsid w:val="002F6925"/>
    <w:rsid w:val="002F6E21"/>
    <w:rsid w:val="002F7222"/>
    <w:rsid w:val="002F73A1"/>
    <w:rsid w:val="002F74FF"/>
    <w:rsid w:val="002F7D28"/>
    <w:rsid w:val="002F7D3D"/>
    <w:rsid w:val="002F7E33"/>
    <w:rsid w:val="003000D5"/>
    <w:rsid w:val="00300A7E"/>
    <w:rsid w:val="00300BCF"/>
    <w:rsid w:val="00300C3F"/>
    <w:rsid w:val="003013A7"/>
    <w:rsid w:val="00301464"/>
    <w:rsid w:val="00301661"/>
    <w:rsid w:val="00301757"/>
    <w:rsid w:val="003018B7"/>
    <w:rsid w:val="003018E0"/>
    <w:rsid w:val="00301D1F"/>
    <w:rsid w:val="00301FC5"/>
    <w:rsid w:val="00301FCA"/>
    <w:rsid w:val="00302159"/>
    <w:rsid w:val="00302331"/>
    <w:rsid w:val="0030253F"/>
    <w:rsid w:val="0030264F"/>
    <w:rsid w:val="003028C4"/>
    <w:rsid w:val="00302B4D"/>
    <w:rsid w:val="00302C42"/>
    <w:rsid w:val="003031AD"/>
    <w:rsid w:val="00303362"/>
    <w:rsid w:val="00303528"/>
    <w:rsid w:val="00303AED"/>
    <w:rsid w:val="00303BBF"/>
    <w:rsid w:val="00303D3A"/>
    <w:rsid w:val="003040FA"/>
    <w:rsid w:val="003041C3"/>
    <w:rsid w:val="00304308"/>
    <w:rsid w:val="00304594"/>
    <w:rsid w:val="0030474C"/>
    <w:rsid w:val="003048A7"/>
    <w:rsid w:val="00304985"/>
    <w:rsid w:val="00304D4F"/>
    <w:rsid w:val="00304FFE"/>
    <w:rsid w:val="00305106"/>
    <w:rsid w:val="00305173"/>
    <w:rsid w:val="0030532D"/>
    <w:rsid w:val="0030544C"/>
    <w:rsid w:val="0030553D"/>
    <w:rsid w:val="003057A9"/>
    <w:rsid w:val="003059A1"/>
    <w:rsid w:val="00305AF8"/>
    <w:rsid w:val="00305CB8"/>
    <w:rsid w:val="0030628E"/>
    <w:rsid w:val="003062CE"/>
    <w:rsid w:val="00306359"/>
    <w:rsid w:val="00306B1D"/>
    <w:rsid w:val="00306BA4"/>
    <w:rsid w:val="00306CAB"/>
    <w:rsid w:val="00306DB6"/>
    <w:rsid w:val="00306FB3"/>
    <w:rsid w:val="00307009"/>
    <w:rsid w:val="0030719C"/>
    <w:rsid w:val="003073CC"/>
    <w:rsid w:val="00307554"/>
    <w:rsid w:val="003104F2"/>
    <w:rsid w:val="0031055C"/>
    <w:rsid w:val="00310563"/>
    <w:rsid w:val="00310803"/>
    <w:rsid w:val="00310837"/>
    <w:rsid w:val="00310CDC"/>
    <w:rsid w:val="00311192"/>
    <w:rsid w:val="003111C6"/>
    <w:rsid w:val="00311693"/>
    <w:rsid w:val="00311790"/>
    <w:rsid w:val="00311DE7"/>
    <w:rsid w:val="00311F41"/>
    <w:rsid w:val="00311F55"/>
    <w:rsid w:val="00312249"/>
    <w:rsid w:val="00312380"/>
    <w:rsid w:val="003123F0"/>
    <w:rsid w:val="003124C4"/>
    <w:rsid w:val="003128E8"/>
    <w:rsid w:val="00312C5C"/>
    <w:rsid w:val="00312D4B"/>
    <w:rsid w:val="00312E89"/>
    <w:rsid w:val="003131E0"/>
    <w:rsid w:val="003133DC"/>
    <w:rsid w:val="0031342C"/>
    <w:rsid w:val="003136BD"/>
    <w:rsid w:val="00313E43"/>
    <w:rsid w:val="003141DE"/>
    <w:rsid w:val="003144D4"/>
    <w:rsid w:val="003144F5"/>
    <w:rsid w:val="00314570"/>
    <w:rsid w:val="003145D4"/>
    <w:rsid w:val="00314683"/>
    <w:rsid w:val="00314BBC"/>
    <w:rsid w:val="00314E49"/>
    <w:rsid w:val="00314F34"/>
    <w:rsid w:val="00314F59"/>
    <w:rsid w:val="0031509B"/>
    <w:rsid w:val="003150DF"/>
    <w:rsid w:val="003150E5"/>
    <w:rsid w:val="0031514B"/>
    <w:rsid w:val="0031522F"/>
    <w:rsid w:val="0031525D"/>
    <w:rsid w:val="00315621"/>
    <w:rsid w:val="00315A94"/>
    <w:rsid w:val="00315BC3"/>
    <w:rsid w:val="00316034"/>
    <w:rsid w:val="003160DE"/>
    <w:rsid w:val="003162FB"/>
    <w:rsid w:val="0031662F"/>
    <w:rsid w:val="003166BA"/>
    <w:rsid w:val="00316760"/>
    <w:rsid w:val="00316981"/>
    <w:rsid w:val="00316D32"/>
    <w:rsid w:val="00316F5C"/>
    <w:rsid w:val="003171DB"/>
    <w:rsid w:val="00317265"/>
    <w:rsid w:val="0031736D"/>
    <w:rsid w:val="00317513"/>
    <w:rsid w:val="0031767F"/>
    <w:rsid w:val="00320316"/>
    <w:rsid w:val="0032049D"/>
    <w:rsid w:val="003205C6"/>
    <w:rsid w:val="0032065F"/>
    <w:rsid w:val="00320D2D"/>
    <w:rsid w:val="00321372"/>
    <w:rsid w:val="0032146E"/>
    <w:rsid w:val="00321581"/>
    <w:rsid w:val="003215AD"/>
    <w:rsid w:val="003216A7"/>
    <w:rsid w:val="00321879"/>
    <w:rsid w:val="00321A8F"/>
    <w:rsid w:val="00321EA9"/>
    <w:rsid w:val="00322180"/>
    <w:rsid w:val="003221D2"/>
    <w:rsid w:val="0032233E"/>
    <w:rsid w:val="00322376"/>
    <w:rsid w:val="003224EC"/>
    <w:rsid w:val="00322615"/>
    <w:rsid w:val="003226F9"/>
    <w:rsid w:val="00322E7F"/>
    <w:rsid w:val="0032362C"/>
    <w:rsid w:val="003236F5"/>
    <w:rsid w:val="003238AA"/>
    <w:rsid w:val="00323A1D"/>
    <w:rsid w:val="00323AB7"/>
    <w:rsid w:val="00323B8E"/>
    <w:rsid w:val="0032405E"/>
    <w:rsid w:val="00324218"/>
    <w:rsid w:val="00324299"/>
    <w:rsid w:val="003244E8"/>
    <w:rsid w:val="003244EB"/>
    <w:rsid w:val="003245C9"/>
    <w:rsid w:val="003246C2"/>
    <w:rsid w:val="0032515A"/>
    <w:rsid w:val="00325518"/>
    <w:rsid w:val="00325689"/>
    <w:rsid w:val="003256BD"/>
    <w:rsid w:val="00325875"/>
    <w:rsid w:val="003259F8"/>
    <w:rsid w:val="00325AA3"/>
    <w:rsid w:val="00325FDF"/>
    <w:rsid w:val="0032615D"/>
    <w:rsid w:val="00326469"/>
    <w:rsid w:val="003267E4"/>
    <w:rsid w:val="003268AF"/>
    <w:rsid w:val="00326A7A"/>
    <w:rsid w:val="0032700A"/>
    <w:rsid w:val="0032701E"/>
    <w:rsid w:val="0032709C"/>
    <w:rsid w:val="00327487"/>
    <w:rsid w:val="0032791F"/>
    <w:rsid w:val="00327BC9"/>
    <w:rsid w:val="00327D46"/>
    <w:rsid w:val="00327DBF"/>
    <w:rsid w:val="00327DE1"/>
    <w:rsid w:val="00327DFE"/>
    <w:rsid w:val="00327FAF"/>
    <w:rsid w:val="0033047B"/>
    <w:rsid w:val="003307CA"/>
    <w:rsid w:val="00330E13"/>
    <w:rsid w:val="00330E38"/>
    <w:rsid w:val="00330ED3"/>
    <w:rsid w:val="003311DE"/>
    <w:rsid w:val="003311E0"/>
    <w:rsid w:val="00331345"/>
    <w:rsid w:val="00331658"/>
    <w:rsid w:val="00331876"/>
    <w:rsid w:val="00331B2A"/>
    <w:rsid w:val="00331CD6"/>
    <w:rsid w:val="00331E0D"/>
    <w:rsid w:val="00331FFA"/>
    <w:rsid w:val="00332243"/>
    <w:rsid w:val="003324AB"/>
    <w:rsid w:val="0033267A"/>
    <w:rsid w:val="00332706"/>
    <w:rsid w:val="00332789"/>
    <w:rsid w:val="00332C2D"/>
    <w:rsid w:val="00332C40"/>
    <w:rsid w:val="0033330B"/>
    <w:rsid w:val="003333DF"/>
    <w:rsid w:val="0033364A"/>
    <w:rsid w:val="00334221"/>
    <w:rsid w:val="0033432A"/>
    <w:rsid w:val="0033454B"/>
    <w:rsid w:val="00334592"/>
    <w:rsid w:val="00334AB4"/>
    <w:rsid w:val="0033506F"/>
    <w:rsid w:val="003352D9"/>
    <w:rsid w:val="0033554E"/>
    <w:rsid w:val="0033585D"/>
    <w:rsid w:val="003360F4"/>
    <w:rsid w:val="003361FD"/>
    <w:rsid w:val="00336320"/>
    <w:rsid w:val="00336553"/>
    <w:rsid w:val="00336779"/>
    <w:rsid w:val="00336BF0"/>
    <w:rsid w:val="00336D6F"/>
    <w:rsid w:val="00336D95"/>
    <w:rsid w:val="00336DF2"/>
    <w:rsid w:val="00336F46"/>
    <w:rsid w:val="00337015"/>
    <w:rsid w:val="003372AD"/>
    <w:rsid w:val="0034027C"/>
    <w:rsid w:val="00340307"/>
    <w:rsid w:val="00340414"/>
    <w:rsid w:val="0034052A"/>
    <w:rsid w:val="003405E4"/>
    <w:rsid w:val="003407EC"/>
    <w:rsid w:val="00340E0F"/>
    <w:rsid w:val="00341071"/>
    <w:rsid w:val="00341223"/>
    <w:rsid w:val="00341806"/>
    <w:rsid w:val="00341EA9"/>
    <w:rsid w:val="003421E3"/>
    <w:rsid w:val="0034232C"/>
    <w:rsid w:val="003425F4"/>
    <w:rsid w:val="0034280C"/>
    <w:rsid w:val="0034287E"/>
    <w:rsid w:val="00342983"/>
    <w:rsid w:val="00342D41"/>
    <w:rsid w:val="00342F3F"/>
    <w:rsid w:val="003434A9"/>
    <w:rsid w:val="003437D1"/>
    <w:rsid w:val="0034389A"/>
    <w:rsid w:val="00344102"/>
    <w:rsid w:val="0034413A"/>
    <w:rsid w:val="0034477C"/>
    <w:rsid w:val="00344882"/>
    <w:rsid w:val="0034488A"/>
    <w:rsid w:val="00344DC4"/>
    <w:rsid w:val="00344E66"/>
    <w:rsid w:val="00345263"/>
    <w:rsid w:val="003452CB"/>
    <w:rsid w:val="003453DC"/>
    <w:rsid w:val="0034573B"/>
    <w:rsid w:val="00345997"/>
    <w:rsid w:val="00345A2F"/>
    <w:rsid w:val="00345C06"/>
    <w:rsid w:val="00345DC3"/>
    <w:rsid w:val="00345E16"/>
    <w:rsid w:val="00345FD2"/>
    <w:rsid w:val="003460C1"/>
    <w:rsid w:val="003463FB"/>
    <w:rsid w:val="00346500"/>
    <w:rsid w:val="00346524"/>
    <w:rsid w:val="0034695A"/>
    <w:rsid w:val="00346D29"/>
    <w:rsid w:val="00346F06"/>
    <w:rsid w:val="0034702C"/>
    <w:rsid w:val="0034726B"/>
    <w:rsid w:val="003472A4"/>
    <w:rsid w:val="003473A4"/>
    <w:rsid w:val="00347455"/>
    <w:rsid w:val="003478E3"/>
    <w:rsid w:val="00347C37"/>
    <w:rsid w:val="00347C8E"/>
    <w:rsid w:val="00350363"/>
    <w:rsid w:val="003506AB"/>
    <w:rsid w:val="00350BF1"/>
    <w:rsid w:val="00351183"/>
    <w:rsid w:val="0035138E"/>
    <w:rsid w:val="00351597"/>
    <w:rsid w:val="003517B0"/>
    <w:rsid w:val="00351829"/>
    <w:rsid w:val="003518D7"/>
    <w:rsid w:val="00351A25"/>
    <w:rsid w:val="00351A8B"/>
    <w:rsid w:val="00351C98"/>
    <w:rsid w:val="00352839"/>
    <w:rsid w:val="00352E51"/>
    <w:rsid w:val="00352E94"/>
    <w:rsid w:val="0035301E"/>
    <w:rsid w:val="0035314C"/>
    <w:rsid w:val="003537C3"/>
    <w:rsid w:val="003538D4"/>
    <w:rsid w:val="00353A67"/>
    <w:rsid w:val="00353C87"/>
    <w:rsid w:val="00353F9E"/>
    <w:rsid w:val="003547F2"/>
    <w:rsid w:val="003548A0"/>
    <w:rsid w:val="003548BC"/>
    <w:rsid w:val="003548E6"/>
    <w:rsid w:val="00354D18"/>
    <w:rsid w:val="00354DB8"/>
    <w:rsid w:val="00354DD7"/>
    <w:rsid w:val="00354EAD"/>
    <w:rsid w:val="00354F14"/>
    <w:rsid w:val="00354FAE"/>
    <w:rsid w:val="00355425"/>
    <w:rsid w:val="003554FE"/>
    <w:rsid w:val="003555F2"/>
    <w:rsid w:val="00355614"/>
    <w:rsid w:val="003558B7"/>
    <w:rsid w:val="0035590F"/>
    <w:rsid w:val="0035596B"/>
    <w:rsid w:val="00355FCE"/>
    <w:rsid w:val="00356170"/>
    <w:rsid w:val="00356453"/>
    <w:rsid w:val="003565A3"/>
    <w:rsid w:val="003566F6"/>
    <w:rsid w:val="003567C4"/>
    <w:rsid w:val="003569B5"/>
    <w:rsid w:val="003569F6"/>
    <w:rsid w:val="00356A24"/>
    <w:rsid w:val="00356C22"/>
    <w:rsid w:val="00356FB5"/>
    <w:rsid w:val="0035722B"/>
    <w:rsid w:val="00357785"/>
    <w:rsid w:val="00357860"/>
    <w:rsid w:val="0035796A"/>
    <w:rsid w:val="00357CBD"/>
    <w:rsid w:val="0036034D"/>
    <w:rsid w:val="0036038F"/>
    <w:rsid w:val="003604F9"/>
    <w:rsid w:val="0036050B"/>
    <w:rsid w:val="0036075F"/>
    <w:rsid w:val="00360813"/>
    <w:rsid w:val="00360CD7"/>
    <w:rsid w:val="00360FB6"/>
    <w:rsid w:val="0036143D"/>
    <w:rsid w:val="00361667"/>
    <w:rsid w:val="003618BA"/>
    <w:rsid w:val="00361C4E"/>
    <w:rsid w:val="00362263"/>
    <w:rsid w:val="00362581"/>
    <w:rsid w:val="003626BD"/>
    <w:rsid w:val="003626E2"/>
    <w:rsid w:val="00362778"/>
    <w:rsid w:val="00362E3E"/>
    <w:rsid w:val="00362FDA"/>
    <w:rsid w:val="003631EB"/>
    <w:rsid w:val="00363305"/>
    <w:rsid w:val="0036339A"/>
    <w:rsid w:val="003633E9"/>
    <w:rsid w:val="003634B1"/>
    <w:rsid w:val="003634DB"/>
    <w:rsid w:val="0036391E"/>
    <w:rsid w:val="00363B79"/>
    <w:rsid w:val="00363CAA"/>
    <w:rsid w:val="00363D0C"/>
    <w:rsid w:val="00363EA8"/>
    <w:rsid w:val="00363EDA"/>
    <w:rsid w:val="00363F5F"/>
    <w:rsid w:val="0036444E"/>
    <w:rsid w:val="003647AB"/>
    <w:rsid w:val="003647CD"/>
    <w:rsid w:val="0036497A"/>
    <w:rsid w:val="003649DE"/>
    <w:rsid w:val="003649F6"/>
    <w:rsid w:val="00364D92"/>
    <w:rsid w:val="00364FD9"/>
    <w:rsid w:val="00364FDD"/>
    <w:rsid w:val="00365332"/>
    <w:rsid w:val="00365474"/>
    <w:rsid w:val="00365CEF"/>
    <w:rsid w:val="003661FE"/>
    <w:rsid w:val="003662AA"/>
    <w:rsid w:val="0036632D"/>
    <w:rsid w:val="0036633B"/>
    <w:rsid w:val="00366B8E"/>
    <w:rsid w:val="00366CB5"/>
    <w:rsid w:val="00366D7A"/>
    <w:rsid w:val="00366E34"/>
    <w:rsid w:val="003672AE"/>
    <w:rsid w:val="003672E0"/>
    <w:rsid w:val="003674DC"/>
    <w:rsid w:val="0036761C"/>
    <w:rsid w:val="00367663"/>
    <w:rsid w:val="00367816"/>
    <w:rsid w:val="00367877"/>
    <w:rsid w:val="00367A0F"/>
    <w:rsid w:val="00370162"/>
    <w:rsid w:val="00370760"/>
    <w:rsid w:val="003708FB"/>
    <w:rsid w:val="00370C63"/>
    <w:rsid w:val="00370D7B"/>
    <w:rsid w:val="00370F5D"/>
    <w:rsid w:val="00370FC6"/>
    <w:rsid w:val="0037118B"/>
    <w:rsid w:val="003713C1"/>
    <w:rsid w:val="003716EA"/>
    <w:rsid w:val="0037173A"/>
    <w:rsid w:val="00371816"/>
    <w:rsid w:val="00371DED"/>
    <w:rsid w:val="0037248F"/>
    <w:rsid w:val="003725C9"/>
    <w:rsid w:val="0037280C"/>
    <w:rsid w:val="00372910"/>
    <w:rsid w:val="0037293B"/>
    <w:rsid w:val="00372AED"/>
    <w:rsid w:val="00372B59"/>
    <w:rsid w:val="00372DE9"/>
    <w:rsid w:val="003736EF"/>
    <w:rsid w:val="003737A4"/>
    <w:rsid w:val="00373A7A"/>
    <w:rsid w:val="00373B68"/>
    <w:rsid w:val="00373BE7"/>
    <w:rsid w:val="00373DF3"/>
    <w:rsid w:val="00373E68"/>
    <w:rsid w:val="00373F0E"/>
    <w:rsid w:val="003745FF"/>
    <w:rsid w:val="0037462C"/>
    <w:rsid w:val="00374D2B"/>
    <w:rsid w:val="003751BA"/>
    <w:rsid w:val="003751F0"/>
    <w:rsid w:val="00375337"/>
    <w:rsid w:val="00375392"/>
    <w:rsid w:val="003754F6"/>
    <w:rsid w:val="00375712"/>
    <w:rsid w:val="00375A5E"/>
    <w:rsid w:val="0037606A"/>
    <w:rsid w:val="00376D85"/>
    <w:rsid w:val="00376F5A"/>
    <w:rsid w:val="003776AE"/>
    <w:rsid w:val="0037770B"/>
    <w:rsid w:val="00377A52"/>
    <w:rsid w:val="00377FF8"/>
    <w:rsid w:val="0038032B"/>
    <w:rsid w:val="0038051C"/>
    <w:rsid w:val="00380567"/>
    <w:rsid w:val="0038056A"/>
    <w:rsid w:val="00380672"/>
    <w:rsid w:val="003806E0"/>
    <w:rsid w:val="0038094F"/>
    <w:rsid w:val="00380C20"/>
    <w:rsid w:val="00380C3D"/>
    <w:rsid w:val="00381009"/>
    <w:rsid w:val="00381445"/>
    <w:rsid w:val="0038164D"/>
    <w:rsid w:val="003817F3"/>
    <w:rsid w:val="00381A8C"/>
    <w:rsid w:val="00381B6E"/>
    <w:rsid w:val="00381B90"/>
    <w:rsid w:val="00381E1F"/>
    <w:rsid w:val="00381F8B"/>
    <w:rsid w:val="0038215C"/>
    <w:rsid w:val="00382467"/>
    <w:rsid w:val="003824F8"/>
    <w:rsid w:val="00382AA7"/>
    <w:rsid w:val="00382CFF"/>
    <w:rsid w:val="00382E48"/>
    <w:rsid w:val="00382E63"/>
    <w:rsid w:val="00382E84"/>
    <w:rsid w:val="00382EC5"/>
    <w:rsid w:val="0038312B"/>
    <w:rsid w:val="003831CA"/>
    <w:rsid w:val="00383386"/>
    <w:rsid w:val="00383784"/>
    <w:rsid w:val="003837AF"/>
    <w:rsid w:val="00383A41"/>
    <w:rsid w:val="00383DDB"/>
    <w:rsid w:val="00383DEF"/>
    <w:rsid w:val="0038408C"/>
    <w:rsid w:val="00384285"/>
    <w:rsid w:val="00384366"/>
    <w:rsid w:val="00384586"/>
    <w:rsid w:val="0038466D"/>
    <w:rsid w:val="0038474C"/>
    <w:rsid w:val="003849A6"/>
    <w:rsid w:val="00384B1F"/>
    <w:rsid w:val="00384DCE"/>
    <w:rsid w:val="00384E40"/>
    <w:rsid w:val="00384F08"/>
    <w:rsid w:val="00384F99"/>
    <w:rsid w:val="0038500D"/>
    <w:rsid w:val="003852AB"/>
    <w:rsid w:val="003852DC"/>
    <w:rsid w:val="00385341"/>
    <w:rsid w:val="00385713"/>
    <w:rsid w:val="0038596F"/>
    <w:rsid w:val="00385E59"/>
    <w:rsid w:val="003864D9"/>
    <w:rsid w:val="0038655A"/>
    <w:rsid w:val="0038679F"/>
    <w:rsid w:val="0038684A"/>
    <w:rsid w:val="00386A7A"/>
    <w:rsid w:val="00386EA6"/>
    <w:rsid w:val="00387328"/>
    <w:rsid w:val="0038741E"/>
    <w:rsid w:val="003877A0"/>
    <w:rsid w:val="0038792C"/>
    <w:rsid w:val="00387A95"/>
    <w:rsid w:val="00387F10"/>
    <w:rsid w:val="00387F8F"/>
    <w:rsid w:val="003902E0"/>
    <w:rsid w:val="00390925"/>
    <w:rsid w:val="00390ED8"/>
    <w:rsid w:val="003910FA"/>
    <w:rsid w:val="003911AA"/>
    <w:rsid w:val="00391245"/>
    <w:rsid w:val="003914A7"/>
    <w:rsid w:val="003916E0"/>
    <w:rsid w:val="00391B05"/>
    <w:rsid w:val="00391CE6"/>
    <w:rsid w:val="003921D2"/>
    <w:rsid w:val="003921F6"/>
    <w:rsid w:val="003923D4"/>
    <w:rsid w:val="00392EDF"/>
    <w:rsid w:val="00393153"/>
    <w:rsid w:val="003931EB"/>
    <w:rsid w:val="00393733"/>
    <w:rsid w:val="0039428B"/>
    <w:rsid w:val="00394431"/>
    <w:rsid w:val="003947BF"/>
    <w:rsid w:val="00394D07"/>
    <w:rsid w:val="003953C9"/>
    <w:rsid w:val="00395696"/>
    <w:rsid w:val="00395CD3"/>
    <w:rsid w:val="00396337"/>
    <w:rsid w:val="003963F8"/>
    <w:rsid w:val="003967D5"/>
    <w:rsid w:val="003969CB"/>
    <w:rsid w:val="003969FA"/>
    <w:rsid w:val="00396F1B"/>
    <w:rsid w:val="0039756F"/>
    <w:rsid w:val="003979EF"/>
    <w:rsid w:val="00397ABE"/>
    <w:rsid w:val="00397BCC"/>
    <w:rsid w:val="003A0313"/>
    <w:rsid w:val="003A0477"/>
    <w:rsid w:val="003A0697"/>
    <w:rsid w:val="003A085A"/>
    <w:rsid w:val="003A0AE8"/>
    <w:rsid w:val="003A0E4D"/>
    <w:rsid w:val="003A14EA"/>
    <w:rsid w:val="003A158A"/>
    <w:rsid w:val="003A18D3"/>
    <w:rsid w:val="003A1C0A"/>
    <w:rsid w:val="003A203C"/>
    <w:rsid w:val="003A21D5"/>
    <w:rsid w:val="003A228A"/>
    <w:rsid w:val="003A23ED"/>
    <w:rsid w:val="003A2413"/>
    <w:rsid w:val="003A2D08"/>
    <w:rsid w:val="003A30C4"/>
    <w:rsid w:val="003A317D"/>
    <w:rsid w:val="003A34AA"/>
    <w:rsid w:val="003A34B6"/>
    <w:rsid w:val="003A3652"/>
    <w:rsid w:val="003A39BE"/>
    <w:rsid w:val="003A39F9"/>
    <w:rsid w:val="003A39FB"/>
    <w:rsid w:val="003A3A2B"/>
    <w:rsid w:val="003A4056"/>
    <w:rsid w:val="003A4496"/>
    <w:rsid w:val="003A4524"/>
    <w:rsid w:val="003A458F"/>
    <w:rsid w:val="003A46D1"/>
    <w:rsid w:val="003A4800"/>
    <w:rsid w:val="003A48DC"/>
    <w:rsid w:val="003A4EA6"/>
    <w:rsid w:val="003A5050"/>
    <w:rsid w:val="003A5089"/>
    <w:rsid w:val="003A50F1"/>
    <w:rsid w:val="003A546A"/>
    <w:rsid w:val="003A55E8"/>
    <w:rsid w:val="003A5917"/>
    <w:rsid w:val="003A5A16"/>
    <w:rsid w:val="003A5E01"/>
    <w:rsid w:val="003A5FC0"/>
    <w:rsid w:val="003A61DB"/>
    <w:rsid w:val="003A66A5"/>
    <w:rsid w:val="003A69E1"/>
    <w:rsid w:val="003A6CC0"/>
    <w:rsid w:val="003A6F5D"/>
    <w:rsid w:val="003A7134"/>
    <w:rsid w:val="003A71D3"/>
    <w:rsid w:val="003A727F"/>
    <w:rsid w:val="003A757F"/>
    <w:rsid w:val="003A7737"/>
    <w:rsid w:val="003A7949"/>
    <w:rsid w:val="003A7A20"/>
    <w:rsid w:val="003A7A37"/>
    <w:rsid w:val="003A7E66"/>
    <w:rsid w:val="003B0029"/>
    <w:rsid w:val="003B00EE"/>
    <w:rsid w:val="003B0809"/>
    <w:rsid w:val="003B0B64"/>
    <w:rsid w:val="003B0CB4"/>
    <w:rsid w:val="003B0ED7"/>
    <w:rsid w:val="003B0F03"/>
    <w:rsid w:val="003B0FE3"/>
    <w:rsid w:val="003B12A9"/>
    <w:rsid w:val="003B142A"/>
    <w:rsid w:val="003B2EF4"/>
    <w:rsid w:val="003B2FC1"/>
    <w:rsid w:val="003B336E"/>
    <w:rsid w:val="003B344A"/>
    <w:rsid w:val="003B39F7"/>
    <w:rsid w:val="003B3A75"/>
    <w:rsid w:val="003B3A7C"/>
    <w:rsid w:val="003B3CC5"/>
    <w:rsid w:val="003B3DBA"/>
    <w:rsid w:val="003B3F0A"/>
    <w:rsid w:val="003B4848"/>
    <w:rsid w:val="003B4B8A"/>
    <w:rsid w:val="003B5116"/>
    <w:rsid w:val="003B517C"/>
    <w:rsid w:val="003B5299"/>
    <w:rsid w:val="003B568E"/>
    <w:rsid w:val="003B56F9"/>
    <w:rsid w:val="003B580C"/>
    <w:rsid w:val="003B586F"/>
    <w:rsid w:val="003B58BD"/>
    <w:rsid w:val="003B5CDE"/>
    <w:rsid w:val="003B5DA6"/>
    <w:rsid w:val="003B5DCC"/>
    <w:rsid w:val="003B6396"/>
    <w:rsid w:val="003B63E3"/>
    <w:rsid w:val="003B641A"/>
    <w:rsid w:val="003B65FA"/>
    <w:rsid w:val="003B6B45"/>
    <w:rsid w:val="003B6C66"/>
    <w:rsid w:val="003B6CE5"/>
    <w:rsid w:val="003B6D5B"/>
    <w:rsid w:val="003B6F04"/>
    <w:rsid w:val="003B707E"/>
    <w:rsid w:val="003B7080"/>
    <w:rsid w:val="003B75F9"/>
    <w:rsid w:val="003B7E6F"/>
    <w:rsid w:val="003B7F3E"/>
    <w:rsid w:val="003C0020"/>
    <w:rsid w:val="003C0408"/>
    <w:rsid w:val="003C05C9"/>
    <w:rsid w:val="003C0828"/>
    <w:rsid w:val="003C0AF8"/>
    <w:rsid w:val="003C0BEB"/>
    <w:rsid w:val="003C0D9E"/>
    <w:rsid w:val="003C0E14"/>
    <w:rsid w:val="003C117E"/>
    <w:rsid w:val="003C1439"/>
    <w:rsid w:val="003C1B2A"/>
    <w:rsid w:val="003C1CC8"/>
    <w:rsid w:val="003C1F9E"/>
    <w:rsid w:val="003C2241"/>
    <w:rsid w:val="003C2295"/>
    <w:rsid w:val="003C22AD"/>
    <w:rsid w:val="003C23BD"/>
    <w:rsid w:val="003C2433"/>
    <w:rsid w:val="003C2472"/>
    <w:rsid w:val="003C2870"/>
    <w:rsid w:val="003C2937"/>
    <w:rsid w:val="003C2C3C"/>
    <w:rsid w:val="003C2CBF"/>
    <w:rsid w:val="003C2E5A"/>
    <w:rsid w:val="003C377F"/>
    <w:rsid w:val="003C37CC"/>
    <w:rsid w:val="003C38D0"/>
    <w:rsid w:val="003C396C"/>
    <w:rsid w:val="003C3A80"/>
    <w:rsid w:val="003C3B8C"/>
    <w:rsid w:val="003C42E8"/>
    <w:rsid w:val="003C433E"/>
    <w:rsid w:val="003C43A6"/>
    <w:rsid w:val="003C43F9"/>
    <w:rsid w:val="003C4C3B"/>
    <w:rsid w:val="003C4D56"/>
    <w:rsid w:val="003C4DBD"/>
    <w:rsid w:val="003C4E3A"/>
    <w:rsid w:val="003C4EC9"/>
    <w:rsid w:val="003C4F67"/>
    <w:rsid w:val="003C508D"/>
    <w:rsid w:val="003C548A"/>
    <w:rsid w:val="003C5523"/>
    <w:rsid w:val="003C5549"/>
    <w:rsid w:val="003C583F"/>
    <w:rsid w:val="003C5DA4"/>
    <w:rsid w:val="003C657E"/>
    <w:rsid w:val="003C66A2"/>
    <w:rsid w:val="003C66AA"/>
    <w:rsid w:val="003C6709"/>
    <w:rsid w:val="003C67F4"/>
    <w:rsid w:val="003C69BC"/>
    <w:rsid w:val="003C6B97"/>
    <w:rsid w:val="003C6D10"/>
    <w:rsid w:val="003C6ED2"/>
    <w:rsid w:val="003C71E1"/>
    <w:rsid w:val="003C78B1"/>
    <w:rsid w:val="003D02EC"/>
    <w:rsid w:val="003D0328"/>
    <w:rsid w:val="003D03EF"/>
    <w:rsid w:val="003D0430"/>
    <w:rsid w:val="003D0FCC"/>
    <w:rsid w:val="003D13CA"/>
    <w:rsid w:val="003D1853"/>
    <w:rsid w:val="003D2395"/>
    <w:rsid w:val="003D247B"/>
    <w:rsid w:val="003D2595"/>
    <w:rsid w:val="003D2597"/>
    <w:rsid w:val="003D2786"/>
    <w:rsid w:val="003D27D2"/>
    <w:rsid w:val="003D2A5C"/>
    <w:rsid w:val="003D2B97"/>
    <w:rsid w:val="003D2ECA"/>
    <w:rsid w:val="003D2F76"/>
    <w:rsid w:val="003D2FCA"/>
    <w:rsid w:val="003D3450"/>
    <w:rsid w:val="003D34B1"/>
    <w:rsid w:val="003D34C5"/>
    <w:rsid w:val="003D3518"/>
    <w:rsid w:val="003D38BE"/>
    <w:rsid w:val="003D3A81"/>
    <w:rsid w:val="003D3BD9"/>
    <w:rsid w:val="003D3DD5"/>
    <w:rsid w:val="003D3E8B"/>
    <w:rsid w:val="003D442A"/>
    <w:rsid w:val="003D44CA"/>
    <w:rsid w:val="003D4A4B"/>
    <w:rsid w:val="003D4AF2"/>
    <w:rsid w:val="003D4BD5"/>
    <w:rsid w:val="003D4C08"/>
    <w:rsid w:val="003D519E"/>
    <w:rsid w:val="003D5220"/>
    <w:rsid w:val="003D52C4"/>
    <w:rsid w:val="003D537C"/>
    <w:rsid w:val="003D5841"/>
    <w:rsid w:val="003D5BC9"/>
    <w:rsid w:val="003D5C07"/>
    <w:rsid w:val="003D69DA"/>
    <w:rsid w:val="003D6B72"/>
    <w:rsid w:val="003D6E78"/>
    <w:rsid w:val="003D728E"/>
    <w:rsid w:val="003D7C9F"/>
    <w:rsid w:val="003D7EE3"/>
    <w:rsid w:val="003E0308"/>
    <w:rsid w:val="003E03C8"/>
    <w:rsid w:val="003E05BE"/>
    <w:rsid w:val="003E0700"/>
    <w:rsid w:val="003E07B6"/>
    <w:rsid w:val="003E0980"/>
    <w:rsid w:val="003E0A96"/>
    <w:rsid w:val="003E0DAF"/>
    <w:rsid w:val="003E10EF"/>
    <w:rsid w:val="003E10FA"/>
    <w:rsid w:val="003E1101"/>
    <w:rsid w:val="003E1423"/>
    <w:rsid w:val="003E153D"/>
    <w:rsid w:val="003E190C"/>
    <w:rsid w:val="003E19B1"/>
    <w:rsid w:val="003E19F7"/>
    <w:rsid w:val="003E1EFA"/>
    <w:rsid w:val="003E1FDA"/>
    <w:rsid w:val="003E214C"/>
    <w:rsid w:val="003E231F"/>
    <w:rsid w:val="003E2A70"/>
    <w:rsid w:val="003E2B89"/>
    <w:rsid w:val="003E2C05"/>
    <w:rsid w:val="003E2DA4"/>
    <w:rsid w:val="003E33BB"/>
    <w:rsid w:val="003E3592"/>
    <w:rsid w:val="003E372F"/>
    <w:rsid w:val="003E3D90"/>
    <w:rsid w:val="003E41B8"/>
    <w:rsid w:val="003E46AC"/>
    <w:rsid w:val="003E4841"/>
    <w:rsid w:val="003E4916"/>
    <w:rsid w:val="003E4A66"/>
    <w:rsid w:val="003E503B"/>
    <w:rsid w:val="003E5157"/>
    <w:rsid w:val="003E563D"/>
    <w:rsid w:val="003E579C"/>
    <w:rsid w:val="003E5869"/>
    <w:rsid w:val="003E5BDF"/>
    <w:rsid w:val="003E5D36"/>
    <w:rsid w:val="003E5DBC"/>
    <w:rsid w:val="003E5E8E"/>
    <w:rsid w:val="003E5E9A"/>
    <w:rsid w:val="003E5EC0"/>
    <w:rsid w:val="003E5F14"/>
    <w:rsid w:val="003E621E"/>
    <w:rsid w:val="003E634F"/>
    <w:rsid w:val="003E6444"/>
    <w:rsid w:val="003E66C0"/>
    <w:rsid w:val="003E66C2"/>
    <w:rsid w:val="003E66CF"/>
    <w:rsid w:val="003E69BE"/>
    <w:rsid w:val="003E6B4A"/>
    <w:rsid w:val="003E6D2D"/>
    <w:rsid w:val="003E6D4C"/>
    <w:rsid w:val="003E6D67"/>
    <w:rsid w:val="003E719C"/>
    <w:rsid w:val="003E71CE"/>
    <w:rsid w:val="003E7C5B"/>
    <w:rsid w:val="003E7E1A"/>
    <w:rsid w:val="003E7F9B"/>
    <w:rsid w:val="003F014D"/>
    <w:rsid w:val="003F02AE"/>
    <w:rsid w:val="003F0745"/>
    <w:rsid w:val="003F0A49"/>
    <w:rsid w:val="003F0B10"/>
    <w:rsid w:val="003F0F5D"/>
    <w:rsid w:val="003F0FCB"/>
    <w:rsid w:val="003F10CD"/>
    <w:rsid w:val="003F10DD"/>
    <w:rsid w:val="003F13F8"/>
    <w:rsid w:val="003F14B7"/>
    <w:rsid w:val="003F15B2"/>
    <w:rsid w:val="003F1A46"/>
    <w:rsid w:val="003F1AEE"/>
    <w:rsid w:val="003F1E96"/>
    <w:rsid w:val="003F1FDD"/>
    <w:rsid w:val="003F2153"/>
    <w:rsid w:val="003F21A8"/>
    <w:rsid w:val="003F23F8"/>
    <w:rsid w:val="003F2490"/>
    <w:rsid w:val="003F258F"/>
    <w:rsid w:val="003F25A1"/>
    <w:rsid w:val="003F27A5"/>
    <w:rsid w:val="003F280B"/>
    <w:rsid w:val="003F28A7"/>
    <w:rsid w:val="003F28AD"/>
    <w:rsid w:val="003F2F49"/>
    <w:rsid w:val="003F3397"/>
    <w:rsid w:val="003F35B4"/>
    <w:rsid w:val="003F35FB"/>
    <w:rsid w:val="003F3727"/>
    <w:rsid w:val="003F38BB"/>
    <w:rsid w:val="003F3964"/>
    <w:rsid w:val="003F3BD6"/>
    <w:rsid w:val="003F3F42"/>
    <w:rsid w:val="003F4012"/>
    <w:rsid w:val="003F40EF"/>
    <w:rsid w:val="003F42F0"/>
    <w:rsid w:val="003F45DF"/>
    <w:rsid w:val="003F4696"/>
    <w:rsid w:val="003F48F9"/>
    <w:rsid w:val="003F49E1"/>
    <w:rsid w:val="003F4CF2"/>
    <w:rsid w:val="003F50C3"/>
    <w:rsid w:val="003F51F2"/>
    <w:rsid w:val="003F5398"/>
    <w:rsid w:val="003F5451"/>
    <w:rsid w:val="003F54B8"/>
    <w:rsid w:val="003F5677"/>
    <w:rsid w:val="003F5A00"/>
    <w:rsid w:val="003F6368"/>
    <w:rsid w:val="003F65E6"/>
    <w:rsid w:val="003F6B07"/>
    <w:rsid w:val="003F707C"/>
    <w:rsid w:val="003F70CB"/>
    <w:rsid w:val="003F7162"/>
    <w:rsid w:val="003F74DE"/>
    <w:rsid w:val="003F79D1"/>
    <w:rsid w:val="004004BD"/>
    <w:rsid w:val="0040060A"/>
    <w:rsid w:val="00400AC5"/>
    <w:rsid w:val="00400B6B"/>
    <w:rsid w:val="00400F29"/>
    <w:rsid w:val="00400F37"/>
    <w:rsid w:val="0040125B"/>
    <w:rsid w:val="00401370"/>
    <w:rsid w:val="00401B27"/>
    <w:rsid w:val="00401D3C"/>
    <w:rsid w:val="004023B1"/>
    <w:rsid w:val="004023E5"/>
    <w:rsid w:val="0040283B"/>
    <w:rsid w:val="00402BEC"/>
    <w:rsid w:val="00402C1F"/>
    <w:rsid w:val="00402CA7"/>
    <w:rsid w:val="00402D09"/>
    <w:rsid w:val="00402DEE"/>
    <w:rsid w:val="00402E50"/>
    <w:rsid w:val="0040330D"/>
    <w:rsid w:val="0040335F"/>
    <w:rsid w:val="00403A24"/>
    <w:rsid w:val="00403E92"/>
    <w:rsid w:val="00403F09"/>
    <w:rsid w:val="00403FA5"/>
    <w:rsid w:val="0040454E"/>
    <w:rsid w:val="00404716"/>
    <w:rsid w:val="0040487B"/>
    <w:rsid w:val="00404E71"/>
    <w:rsid w:val="004051A4"/>
    <w:rsid w:val="00405630"/>
    <w:rsid w:val="0040575E"/>
    <w:rsid w:val="004058D1"/>
    <w:rsid w:val="00405A11"/>
    <w:rsid w:val="00405AF4"/>
    <w:rsid w:val="00405B19"/>
    <w:rsid w:val="00405E4F"/>
    <w:rsid w:val="00406253"/>
    <w:rsid w:val="00406467"/>
    <w:rsid w:val="004064B6"/>
    <w:rsid w:val="00406521"/>
    <w:rsid w:val="004065A3"/>
    <w:rsid w:val="0040660D"/>
    <w:rsid w:val="00406FA9"/>
    <w:rsid w:val="00407099"/>
    <w:rsid w:val="00407182"/>
    <w:rsid w:val="0040738A"/>
    <w:rsid w:val="0040770D"/>
    <w:rsid w:val="0040781A"/>
    <w:rsid w:val="00407A98"/>
    <w:rsid w:val="00407BDC"/>
    <w:rsid w:val="00407D19"/>
    <w:rsid w:val="00407EAB"/>
    <w:rsid w:val="00407F18"/>
    <w:rsid w:val="0041070E"/>
    <w:rsid w:val="004109C4"/>
    <w:rsid w:val="00410A95"/>
    <w:rsid w:val="00410A9B"/>
    <w:rsid w:val="00410BC9"/>
    <w:rsid w:val="00410D7E"/>
    <w:rsid w:val="00411589"/>
    <w:rsid w:val="00411C15"/>
    <w:rsid w:val="00411CF8"/>
    <w:rsid w:val="004127AD"/>
    <w:rsid w:val="004127B5"/>
    <w:rsid w:val="00412B3D"/>
    <w:rsid w:val="00412BF3"/>
    <w:rsid w:val="00412E40"/>
    <w:rsid w:val="0041345F"/>
    <w:rsid w:val="00413674"/>
    <w:rsid w:val="0041379A"/>
    <w:rsid w:val="00413801"/>
    <w:rsid w:val="004139E7"/>
    <w:rsid w:val="00413E43"/>
    <w:rsid w:val="0041406A"/>
    <w:rsid w:val="004143C2"/>
    <w:rsid w:val="0041451E"/>
    <w:rsid w:val="004145D1"/>
    <w:rsid w:val="00414647"/>
    <w:rsid w:val="004146A8"/>
    <w:rsid w:val="004148DC"/>
    <w:rsid w:val="0041510D"/>
    <w:rsid w:val="004152CC"/>
    <w:rsid w:val="004152D7"/>
    <w:rsid w:val="004153FD"/>
    <w:rsid w:val="0041549C"/>
    <w:rsid w:val="00415564"/>
    <w:rsid w:val="00415A4F"/>
    <w:rsid w:val="00415E23"/>
    <w:rsid w:val="00416617"/>
    <w:rsid w:val="0041696A"/>
    <w:rsid w:val="00416C41"/>
    <w:rsid w:val="00416C5B"/>
    <w:rsid w:val="00416D4B"/>
    <w:rsid w:val="00416E2E"/>
    <w:rsid w:val="0041702B"/>
    <w:rsid w:val="00417395"/>
    <w:rsid w:val="0041748C"/>
    <w:rsid w:val="00417D8E"/>
    <w:rsid w:val="00420241"/>
    <w:rsid w:val="004203C1"/>
    <w:rsid w:val="0042040D"/>
    <w:rsid w:val="00420433"/>
    <w:rsid w:val="0042044F"/>
    <w:rsid w:val="004204E4"/>
    <w:rsid w:val="004205FF"/>
    <w:rsid w:val="004206B6"/>
    <w:rsid w:val="004208A3"/>
    <w:rsid w:val="0042090D"/>
    <w:rsid w:val="004209CA"/>
    <w:rsid w:val="004209F9"/>
    <w:rsid w:val="00420B88"/>
    <w:rsid w:val="00420B94"/>
    <w:rsid w:val="00420C18"/>
    <w:rsid w:val="00420D38"/>
    <w:rsid w:val="00420E83"/>
    <w:rsid w:val="004215D8"/>
    <w:rsid w:val="00421E87"/>
    <w:rsid w:val="00421F2B"/>
    <w:rsid w:val="00421F41"/>
    <w:rsid w:val="00421F4D"/>
    <w:rsid w:val="004221F7"/>
    <w:rsid w:val="004224DE"/>
    <w:rsid w:val="00422F47"/>
    <w:rsid w:val="00423044"/>
    <w:rsid w:val="004232A5"/>
    <w:rsid w:val="00423300"/>
    <w:rsid w:val="004237DB"/>
    <w:rsid w:val="00423843"/>
    <w:rsid w:val="00423DCA"/>
    <w:rsid w:val="00423EEE"/>
    <w:rsid w:val="00423FFA"/>
    <w:rsid w:val="004243A9"/>
    <w:rsid w:val="004244B3"/>
    <w:rsid w:val="004249E7"/>
    <w:rsid w:val="00424BC0"/>
    <w:rsid w:val="00424BEE"/>
    <w:rsid w:val="00424F07"/>
    <w:rsid w:val="0042531B"/>
    <w:rsid w:val="0042570B"/>
    <w:rsid w:val="004258B2"/>
    <w:rsid w:val="00425A1A"/>
    <w:rsid w:val="00425B88"/>
    <w:rsid w:val="00425DC9"/>
    <w:rsid w:val="00426025"/>
    <w:rsid w:val="004265BE"/>
    <w:rsid w:val="004266BA"/>
    <w:rsid w:val="00426C6F"/>
    <w:rsid w:val="004273AA"/>
    <w:rsid w:val="004274A5"/>
    <w:rsid w:val="00427A9D"/>
    <w:rsid w:val="00427AB7"/>
    <w:rsid w:val="00427C90"/>
    <w:rsid w:val="00427C9D"/>
    <w:rsid w:val="00427D0B"/>
    <w:rsid w:val="00427D6C"/>
    <w:rsid w:val="004302BE"/>
    <w:rsid w:val="0043063F"/>
    <w:rsid w:val="00430CC7"/>
    <w:rsid w:val="00430D20"/>
    <w:rsid w:val="00430E7F"/>
    <w:rsid w:val="00430F70"/>
    <w:rsid w:val="004313BC"/>
    <w:rsid w:val="004313DB"/>
    <w:rsid w:val="00431413"/>
    <w:rsid w:val="00431575"/>
    <w:rsid w:val="0043158A"/>
    <w:rsid w:val="004316B7"/>
    <w:rsid w:val="004316CC"/>
    <w:rsid w:val="00431839"/>
    <w:rsid w:val="00431C25"/>
    <w:rsid w:val="00431E02"/>
    <w:rsid w:val="00431E2A"/>
    <w:rsid w:val="00432049"/>
    <w:rsid w:val="0043222A"/>
    <w:rsid w:val="004322EB"/>
    <w:rsid w:val="00432395"/>
    <w:rsid w:val="0043296E"/>
    <w:rsid w:val="00432CC3"/>
    <w:rsid w:val="00432FBA"/>
    <w:rsid w:val="00432FD0"/>
    <w:rsid w:val="00433088"/>
    <w:rsid w:val="00433114"/>
    <w:rsid w:val="0043348C"/>
    <w:rsid w:val="004335DB"/>
    <w:rsid w:val="00433842"/>
    <w:rsid w:val="00433AB1"/>
    <w:rsid w:val="00433C58"/>
    <w:rsid w:val="00434254"/>
    <w:rsid w:val="004343AE"/>
    <w:rsid w:val="00434924"/>
    <w:rsid w:val="00434B9F"/>
    <w:rsid w:val="00434E4E"/>
    <w:rsid w:val="004350B1"/>
    <w:rsid w:val="00435545"/>
    <w:rsid w:val="00435A87"/>
    <w:rsid w:val="00435B65"/>
    <w:rsid w:val="00435D68"/>
    <w:rsid w:val="0043603A"/>
    <w:rsid w:val="00436210"/>
    <w:rsid w:val="004363C5"/>
    <w:rsid w:val="00436533"/>
    <w:rsid w:val="004366B4"/>
    <w:rsid w:val="00436D0D"/>
    <w:rsid w:val="00436F00"/>
    <w:rsid w:val="00436F40"/>
    <w:rsid w:val="0043726A"/>
    <w:rsid w:val="004374F8"/>
    <w:rsid w:val="004378FF"/>
    <w:rsid w:val="00437941"/>
    <w:rsid w:val="00437963"/>
    <w:rsid w:val="00437C89"/>
    <w:rsid w:val="00437FEE"/>
    <w:rsid w:val="00440052"/>
    <w:rsid w:val="004400B5"/>
    <w:rsid w:val="004405B2"/>
    <w:rsid w:val="0044078D"/>
    <w:rsid w:val="00440DEF"/>
    <w:rsid w:val="00440F80"/>
    <w:rsid w:val="004410B9"/>
    <w:rsid w:val="00441353"/>
    <w:rsid w:val="00441750"/>
    <w:rsid w:val="004417ED"/>
    <w:rsid w:val="00441A55"/>
    <w:rsid w:val="00441E2A"/>
    <w:rsid w:val="0044203E"/>
    <w:rsid w:val="004421CD"/>
    <w:rsid w:val="004421FB"/>
    <w:rsid w:val="00442242"/>
    <w:rsid w:val="00442589"/>
    <w:rsid w:val="00442A03"/>
    <w:rsid w:val="00442E09"/>
    <w:rsid w:val="00442FB3"/>
    <w:rsid w:val="00443547"/>
    <w:rsid w:val="0044359F"/>
    <w:rsid w:val="00443B18"/>
    <w:rsid w:val="00443B66"/>
    <w:rsid w:val="004441E2"/>
    <w:rsid w:val="004442EC"/>
    <w:rsid w:val="004444F2"/>
    <w:rsid w:val="0044466C"/>
    <w:rsid w:val="00444BD2"/>
    <w:rsid w:val="00444DF9"/>
    <w:rsid w:val="00445014"/>
    <w:rsid w:val="00445219"/>
    <w:rsid w:val="0044537E"/>
    <w:rsid w:val="004457E3"/>
    <w:rsid w:val="004458C1"/>
    <w:rsid w:val="00445C5B"/>
    <w:rsid w:val="00446043"/>
    <w:rsid w:val="004461C4"/>
    <w:rsid w:val="0044647F"/>
    <w:rsid w:val="004464C3"/>
    <w:rsid w:val="00446637"/>
    <w:rsid w:val="00446CC8"/>
    <w:rsid w:val="00446CD5"/>
    <w:rsid w:val="00446D17"/>
    <w:rsid w:val="00447775"/>
    <w:rsid w:val="00447A87"/>
    <w:rsid w:val="00447C1D"/>
    <w:rsid w:val="00447C7A"/>
    <w:rsid w:val="00447C7E"/>
    <w:rsid w:val="00447D5E"/>
    <w:rsid w:val="00447D87"/>
    <w:rsid w:val="00447E36"/>
    <w:rsid w:val="004502DD"/>
    <w:rsid w:val="0045045F"/>
    <w:rsid w:val="004504EE"/>
    <w:rsid w:val="00450538"/>
    <w:rsid w:val="004505D4"/>
    <w:rsid w:val="0045063B"/>
    <w:rsid w:val="00450828"/>
    <w:rsid w:val="00450E96"/>
    <w:rsid w:val="0045106D"/>
    <w:rsid w:val="0045134F"/>
    <w:rsid w:val="00451E00"/>
    <w:rsid w:val="0045210A"/>
    <w:rsid w:val="004527A9"/>
    <w:rsid w:val="00452A29"/>
    <w:rsid w:val="0045315E"/>
    <w:rsid w:val="004534A9"/>
    <w:rsid w:val="004535F3"/>
    <w:rsid w:val="00453A5C"/>
    <w:rsid w:val="00453CAC"/>
    <w:rsid w:val="00454153"/>
    <w:rsid w:val="00454797"/>
    <w:rsid w:val="004547B4"/>
    <w:rsid w:val="00454C93"/>
    <w:rsid w:val="00455738"/>
    <w:rsid w:val="00455861"/>
    <w:rsid w:val="0045595B"/>
    <w:rsid w:val="00456212"/>
    <w:rsid w:val="004564C9"/>
    <w:rsid w:val="00456533"/>
    <w:rsid w:val="004568B1"/>
    <w:rsid w:val="004570A5"/>
    <w:rsid w:val="004570F6"/>
    <w:rsid w:val="004572CD"/>
    <w:rsid w:val="004573A6"/>
    <w:rsid w:val="004573B2"/>
    <w:rsid w:val="00457554"/>
    <w:rsid w:val="004575C4"/>
    <w:rsid w:val="004576BB"/>
    <w:rsid w:val="0045786D"/>
    <w:rsid w:val="00457947"/>
    <w:rsid w:val="00457BF7"/>
    <w:rsid w:val="00457F8D"/>
    <w:rsid w:val="00457FD0"/>
    <w:rsid w:val="00460206"/>
    <w:rsid w:val="00460372"/>
    <w:rsid w:val="0046046F"/>
    <w:rsid w:val="004604BC"/>
    <w:rsid w:val="00460D4D"/>
    <w:rsid w:val="00460E90"/>
    <w:rsid w:val="00461013"/>
    <w:rsid w:val="004612F9"/>
    <w:rsid w:val="004613C5"/>
    <w:rsid w:val="00461DE0"/>
    <w:rsid w:val="0046239D"/>
    <w:rsid w:val="0046271D"/>
    <w:rsid w:val="004629F1"/>
    <w:rsid w:val="00462D38"/>
    <w:rsid w:val="00463002"/>
    <w:rsid w:val="0046379B"/>
    <w:rsid w:val="00463965"/>
    <w:rsid w:val="00463D70"/>
    <w:rsid w:val="00463DC4"/>
    <w:rsid w:val="00463E30"/>
    <w:rsid w:val="00464054"/>
    <w:rsid w:val="004641FE"/>
    <w:rsid w:val="0046455E"/>
    <w:rsid w:val="00464756"/>
    <w:rsid w:val="00464D49"/>
    <w:rsid w:val="00464DA0"/>
    <w:rsid w:val="004652D5"/>
    <w:rsid w:val="00465301"/>
    <w:rsid w:val="0046539A"/>
    <w:rsid w:val="00465510"/>
    <w:rsid w:val="0046553C"/>
    <w:rsid w:val="004655D3"/>
    <w:rsid w:val="004658FD"/>
    <w:rsid w:val="00465C57"/>
    <w:rsid w:val="00466123"/>
    <w:rsid w:val="004662A2"/>
    <w:rsid w:val="00466379"/>
    <w:rsid w:val="004667AD"/>
    <w:rsid w:val="00466810"/>
    <w:rsid w:val="00466884"/>
    <w:rsid w:val="00466A03"/>
    <w:rsid w:val="00466B05"/>
    <w:rsid w:val="00466BDD"/>
    <w:rsid w:val="00467243"/>
    <w:rsid w:val="0046743D"/>
    <w:rsid w:val="0046760F"/>
    <w:rsid w:val="004678E5"/>
    <w:rsid w:val="00467A07"/>
    <w:rsid w:val="00467A3F"/>
    <w:rsid w:val="00467C2D"/>
    <w:rsid w:val="0047003B"/>
    <w:rsid w:val="0047009A"/>
    <w:rsid w:val="004701B9"/>
    <w:rsid w:val="0047087A"/>
    <w:rsid w:val="00470B86"/>
    <w:rsid w:val="00470F64"/>
    <w:rsid w:val="00471168"/>
    <w:rsid w:val="004711D4"/>
    <w:rsid w:val="004715E2"/>
    <w:rsid w:val="004719EA"/>
    <w:rsid w:val="00471D15"/>
    <w:rsid w:val="00471DBD"/>
    <w:rsid w:val="00471EB1"/>
    <w:rsid w:val="004720FB"/>
    <w:rsid w:val="0047289D"/>
    <w:rsid w:val="00472A02"/>
    <w:rsid w:val="004738BB"/>
    <w:rsid w:val="00473DE8"/>
    <w:rsid w:val="00474017"/>
    <w:rsid w:val="004740F1"/>
    <w:rsid w:val="00474377"/>
    <w:rsid w:val="00474699"/>
    <w:rsid w:val="00474896"/>
    <w:rsid w:val="00474C10"/>
    <w:rsid w:val="00474F7B"/>
    <w:rsid w:val="00475046"/>
    <w:rsid w:val="00475097"/>
    <w:rsid w:val="00475283"/>
    <w:rsid w:val="00475561"/>
    <w:rsid w:val="00475898"/>
    <w:rsid w:val="0047593A"/>
    <w:rsid w:val="00475A7A"/>
    <w:rsid w:val="00475C5A"/>
    <w:rsid w:val="00475F08"/>
    <w:rsid w:val="00475FAF"/>
    <w:rsid w:val="0047608E"/>
    <w:rsid w:val="00476175"/>
    <w:rsid w:val="00476194"/>
    <w:rsid w:val="00476253"/>
    <w:rsid w:val="004762BB"/>
    <w:rsid w:val="004764F3"/>
    <w:rsid w:val="00476707"/>
    <w:rsid w:val="0047674F"/>
    <w:rsid w:val="00476859"/>
    <w:rsid w:val="004768D0"/>
    <w:rsid w:val="00476A0C"/>
    <w:rsid w:val="00476ACC"/>
    <w:rsid w:val="00476C88"/>
    <w:rsid w:val="004770E1"/>
    <w:rsid w:val="0047721E"/>
    <w:rsid w:val="0047741A"/>
    <w:rsid w:val="004774AC"/>
    <w:rsid w:val="00477716"/>
    <w:rsid w:val="004777B2"/>
    <w:rsid w:val="00477A73"/>
    <w:rsid w:val="00477D10"/>
    <w:rsid w:val="00477DE0"/>
    <w:rsid w:val="00480512"/>
    <w:rsid w:val="00480828"/>
    <w:rsid w:val="004808F1"/>
    <w:rsid w:val="00480D1D"/>
    <w:rsid w:val="00480DDD"/>
    <w:rsid w:val="00480FA3"/>
    <w:rsid w:val="00481419"/>
    <w:rsid w:val="0048156C"/>
    <w:rsid w:val="00481A9C"/>
    <w:rsid w:val="00481C0C"/>
    <w:rsid w:val="00481DDB"/>
    <w:rsid w:val="00481E41"/>
    <w:rsid w:val="00481FB9"/>
    <w:rsid w:val="004820A1"/>
    <w:rsid w:val="00482373"/>
    <w:rsid w:val="00482400"/>
    <w:rsid w:val="004825AC"/>
    <w:rsid w:val="00482736"/>
    <w:rsid w:val="004828BF"/>
    <w:rsid w:val="0048297D"/>
    <w:rsid w:val="00482BB7"/>
    <w:rsid w:val="00482BF2"/>
    <w:rsid w:val="00482D1F"/>
    <w:rsid w:val="00482EC1"/>
    <w:rsid w:val="00483164"/>
    <w:rsid w:val="004831CD"/>
    <w:rsid w:val="00483334"/>
    <w:rsid w:val="00483BDB"/>
    <w:rsid w:val="00483C24"/>
    <w:rsid w:val="00483E8E"/>
    <w:rsid w:val="0048420E"/>
    <w:rsid w:val="00484635"/>
    <w:rsid w:val="00484748"/>
    <w:rsid w:val="00484843"/>
    <w:rsid w:val="004849EC"/>
    <w:rsid w:val="00484B02"/>
    <w:rsid w:val="00484B78"/>
    <w:rsid w:val="00484C75"/>
    <w:rsid w:val="00484F2E"/>
    <w:rsid w:val="00485055"/>
    <w:rsid w:val="00485104"/>
    <w:rsid w:val="00485117"/>
    <w:rsid w:val="00485514"/>
    <w:rsid w:val="0048584B"/>
    <w:rsid w:val="00485863"/>
    <w:rsid w:val="00485896"/>
    <w:rsid w:val="00485C63"/>
    <w:rsid w:val="00485DA0"/>
    <w:rsid w:val="00486015"/>
    <w:rsid w:val="00486122"/>
    <w:rsid w:val="004863B1"/>
    <w:rsid w:val="004867E1"/>
    <w:rsid w:val="0048684E"/>
    <w:rsid w:val="004868AB"/>
    <w:rsid w:val="00486B6A"/>
    <w:rsid w:val="00486D7B"/>
    <w:rsid w:val="00486E77"/>
    <w:rsid w:val="00486FEB"/>
    <w:rsid w:val="004872EC"/>
    <w:rsid w:val="004878B1"/>
    <w:rsid w:val="00487AAD"/>
    <w:rsid w:val="00487AEA"/>
    <w:rsid w:val="00487FDB"/>
    <w:rsid w:val="004900BC"/>
    <w:rsid w:val="00490C6C"/>
    <w:rsid w:val="00490CB2"/>
    <w:rsid w:val="00490EE9"/>
    <w:rsid w:val="00490F6A"/>
    <w:rsid w:val="00490F72"/>
    <w:rsid w:val="0049164E"/>
    <w:rsid w:val="00491AAA"/>
    <w:rsid w:val="00491F6B"/>
    <w:rsid w:val="004920CE"/>
    <w:rsid w:val="00492174"/>
    <w:rsid w:val="004921F4"/>
    <w:rsid w:val="00492490"/>
    <w:rsid w:val="004926C7"/>
    <w:rsid w:val="00492ABE"/>
    <w:rsid w:val="00492B6B"/>
    <w:rsid w:val="00492B91"/>
    <w:rsid w:val="00492EDE"/>
    <w:rsid w:val="0049327F"/>
    <w:rsid w:val="004938D5"/>
    <w:rsid w:val="00493E6D"/>
    <w:rsid w:val="00493FF6"/>
    <w:rsid w:val="00494081"/>
    <w:rsid w:val="004944A7"/>
    <w:rsid w:val="00494788"/>
    <w:rsid w:val="00494DB2"/>
    <w:rsid w:val="00494DEF"/>
    <w:rsid w:val="0049598C"/>
    <w:rsid w:val="00495B08"/>
    <w:rsid w:val="00495B2D"/>
    <w:rsid w:val="00495BE6"/>
    <w:rsid w:val="00495D9C"/>
    <w:rsid w:val="00496850"/>
    <w:rsid w:val="00496B4B"/>
    <w:rsid w:val="00496CCB"/>
    <w:rsid w:val="00496EE0"/>
    <w:rsid w:val="00496F18"/>
    <w:rsid w:val="00496F41"/>
    <w:rsid w:val="00497313"/>
    <w:rsid w:val="004973D4"/>
    <w:rsid w:val="004973EF"/>
    <w:rsid w:val="0049754A"/>
    <w:rsid w:val="004975D7"/>
    <w:rsid w:val="004978EE"/>
    <w:rsid w:val="00497A0B"/>
    <w:rsid w:val="00497B37"/>
    <w:rsid w:val="00497BAE"/>
    <w:rsid w:val="00497E40"/>
    <w:rsid w:val="00497F33"/>
    <w:rsid w:val="00497FF9"/>
    <w:rsid w:val="004A0039"/>
    <w:rsid w:val="004A0332"/>
    <w:rsid w:val="004A0373"/>
    <w:rsid w:val="004A0421"/>
    <w:rsid w:val="004A06AE"/>
    <w:rsid w:val="004A06C5"/>
    <w:rsid w:val="004A0778"/>
    <w:rsid w:val="004A0922"/>
    <w:rsid w:val="004A0A22"/>
    <w:rsid w:val="004A0A6F"/>
    <w:rsid w:val="004A0AA7"/>
    <w:rsid w:val="004A0D0F"/>
    <w:rsid w:val="004A0DB8"/>
    <w:rsid w:val="004A0F5B"/>
    <w:rsid w:val="004A175B"/>
    <w:rsid w:val="004A1B18"/>
    <w:rsid w:val="004A1F58"/>
    <w:rsid w:val="004A24C1"/>
    <w:rsid w:val="004A2BC1"/>
    <w:rsid w:val="004A2BCF"/>
    <w:rsid w:val="004A317B"/>
    <w:rsid w:val="004A31FD"/>
    <w:rsid w:val="004A3239"/>
    <w:rsid w:val="004A363F"/>
    <w:rsid w:val="004A3650"/>
    <w:rsid w:val="004A36E1"/>
    <w:rsid w:val="004A39BD"/>
    <w:rsid w:val="004A3F62"/>
    <w:rsid w:val="004A4009"/>
    <w:rsid w:val="004A4074"/>
    <w:rsid w:val="004A4087"/>
    <w:rsid w:val="004A439A"/>
    <w:rsid w:val="004A4434"/>
    <w:rsid w:val="004A4518"/>
    <w:rsid w:val="004A46AA"/>
    <w:rsid w:val="004A46D3"/>
    <w:rsid w:val="004A4764"/>
    <w:rsid w:val="004A4857"/>
    <w:rsid w:val="004A49D2"/>
    <w:rsid w:val="004A49EA"/>
    <w:rsid w:val="004A4AAC"/>
    <w:rsid w:val="004A4B25"/>
    <w:rsid w:val="004A4CC5"/>
    <w:rsid w:val="004A4F57"/>
    <w:rsid w:val="004A4F77"/>
    <w:rsid w:val="004A5113"/>
    <w:rsid w:val="004A544E"/>
    <w:rsid w:val="004A6103"/>
    <w:rsid w:val="004A6A8A"/>
    <w:rsid w:val="004A6B8E"/>
    <w:rsid w:val="004A6C9F"/>
    <w:rsid w:val="004A6E10"/>
    <w:rsid w:val="004A75C3"/>
    <w:rsid w:val="004A77BF"/>
    <w:rsid w:val="004A7935"/>
    <w:rsid w:val="004A7985"/>
    <w:rsid w:val="004B0113"/>
    <w:rsid w:val="004B0686"/>
    <w:rsid w:val="004B090F"/>
    <w:rsid w:val="004B0A66"/>
    <w:rsid w:val="004B0AAA"/>
    <w:rsid w:val="004B0AFB"/>
    <w:rsid w:val="004B116D"/>
    <w:rsid w:val="004B144E"/>
    <w:rsid w:val="004B1459"/>
    <w:rsid w:val="004B1842"/>
    <w:rsid w:val="004B1F17"/>
    <w:rsid w:val="004B2210"/>
    <w:rsid w:val="004B28A2"/>
    <w:rsid w:val="004B2C02"/>
    <w:rsid w:val="004B2CA6"/>
    <w:rsid w:val="004B2EFC"/>
    <w:rsid w:val="004B2F38"/>
    <w:rsid w:val="004B2F6B"/>
    <w:rsid w:val="004B3156"/>
    <w:rsid w:val="004B340D"/>
    <w:rsid w:val="004B3755"/>
    <w:rsid w:val="004B3919"/>
    <w:rsid w:val="004B39F6"/>
    <w:rsid w:val="004B3A70"/>
    <w:rsid w:val="004B3A9C"/>
    <w:rsid w:val="004B3CFF"/>
    <w:rsid w:val="004B3DF1"/>
    <w:rsid w:val="004B4152"/>
    <w:rsid w:val="004B4166"/>
    <w:rsid w:val="004B4197"/>
    <w:rsid w:val="004B41C2"/>
    <w:rsid w:val="004B4261"/>
    <w:rsid w:val="004B431C"/>
    <w:rsid w:val="004B4602"/>
    <w:rsid w:val="004B5603"/>
    <w:rsid w:val="004B57CC"/>
    <w:rsid w:val="004B5DD6"/>
    <w:rsid w:val="004B61D3"/>
    <w:rsid w:val="004B6341"/>
    <w:rsid w:val="004B6377"/>
    <w:rsid w:val="004B67F0"/>
    <w:rsid w:val="004B6CCA"/>
    <w:rsid w:val="004B6FE2"/>
    <w:rsid w:val="004B7111"/>
    <w:rsid w:val="004C01FC"/>
    <w:rsid w:val="004C03CB"/>
    <w:rsid w:val="004C03D6"/>
    <w:rsid w:val="004C06D8"/>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818"/>
    <w:rsid w:val="004C2988"/>
    <w:rsid w:val="004C2A48"/>
    <w:rsid w:val="004C2A84"/>
    <w:rsid w:val="004C2E15"/>
    <w:rsid w:val="004C2EE4"/>
    <w:rsid w:val="004C2FBD"/>
    <w:rsid w:val="004C326A"/>
    <w:rsid w:val="004C3405"/>
    <w:rsid w:val="004C3408"/>
    <w:rsid w:val="004C348A"/>
    <w:rsid w:val="004C3727"/>
    <w:rsid w:val="004C3912"/>
    <w:rsid w:val="004C39E0"/>
    <w:rsid w:val="004C39FD"/>
    <w:rsid w:val="004C3AF8"/>
    <w:rsid w:val="004C3D3F"/>
    <w:rsid w:val="004C3D54"/>
    <w:rsid w:val="004C442A"/>
    <w:rsid w:val="004C446C"/>
    <w:rsid w:val="004C4588"/>
    <w:rsid w:val="004C4934"/>
    <w:rsid w:val="004C4A6D"/>
    <w:rsid w:val="004C4F34"/>
    <w:rsid w:val="004C530A"/>
    <w:rsid w:val="004C5472"/>
    <w:rsid w:val="004C58CA"/>
    <w:rsid w:val="004C58F3"/>
    <w:rsid w:val="004C5937"/>
    <w:rsid w:val="004C5A4E"/>
    <w:rsid w:val="004C5A6A"/>
    <w:rsid w:val="004C5D01"/>
    <w:rsid w:val="004C5D5B"/>
    <w:rsid w:val="004C6002"/>
    <w:rsid w:val="004C604A"/>
    <w:rsid w:val="004C60F0"/>
    <w:rsid w:val="004C6530"/>
    <w:rsid w:val="004C6785"/>
    <w:rsid w:val="004C6C0D"/>
    <w:rsid w:val="004C6F91"/>
    <w:rsid w:val="004C7256"/>
    <w:rsid w:val="004C7450"/>
    <w:rsid w:val="004C75C8"/>
    <w:rsid w:val="004C75CD"/>
    <w:rsid w:val="004C77C1"/>
    <w:rsid w:val="004C7D81"/>
    <w:rsid w:val="004C7D9B"/>
    <w:rsid w:val="004D0070"/>
    <w:rsid w:val="004D0118"/>
    <w:rsid w:val="004D020D"/>
    <w:rsid w:val="004D044B"/>
    <w:rsid w:val="004D058C"/>
    <w:rsid w:val="004D05A2"/>
    <w:rsid w:val="004D087A"/>
    <w:rsid w:val="004D0B67"/>
    <w:rsid w:val="004D0F38"/>
    <w:rsid w:val="004D10B8"/>
    <w:rsid w:val="004D11B5"/>
    <w:rsid w:val="004D11FE"/>
    <w:rsid w:val="004D1484"/>
    <w:rsid w:val="004D19AD"/>
    <w:rsid w:val="004D1B94"/>
    <w:rsid w:val="004D1C4B"/>
    <w:rsid w:val="004D1FC8"/>
    <w:rsid w:val="004D2523"/>
    <w:rsid w:val="004D2843"/>
    <w:rsid w:val="004D2F83"/>
    <w:rsid w:val="004D30B0"/>
    <w:rsid w:val="004D37D0"/>
    <w:rsid w:val="004D3A53"/>
    <w:rsid w:val="004D3F37"/>
    <w:rsid w:val="004D3F80"/>
    <w:rsid w:val="004D400C"/>
    <w:rsid w:val="004D4029"/>
    <w:rsid w:val="004D443F"/>
    <w:rsid w:val="004D4986"/>
    <w:rsid w:val="004D4BAC"/>
    <w:rsid w:val="004D4EA7"/>
    <w:rsid w:val="004D5274"/>
    <w:rsid w:val="004D565A"/>
    <w:rsid w:val="004D578C"/>
    <w:rsid w:val="004D602D"/>
    <w:rsid w:val="004D612E"/>
    <w:rsid w:val="004D61C8"/>
    <w:rsid w:val="004D65C9"/>
    <w:rsid w:val="004D684C"/>
    <w:rsid w:val="004D6CCB"/>
    <w:rsid w:val="004D7761"/>
    <w:rsid w:val="004D79D0"/>
    <w:rsid w:val="004D7B88"/>
    <w:rsid w:val="004D7E36"/>
    <w:rsid w:val="004E005F"/>
    <w:rsid w:val="004E04A6"/>
    <w:rsid w:val="004E094F"/>
    <w:rsid w:val="004E0A64"/>
    <w:rsid w:val="004E0F9A"/>
    <w:rsid w:val="004E1255"/>
    <w:rsid w:val="004E176B"/>
    <w:rsid w:val="004E1A0E"/>
    <w:rsid w:val="004E1A5B"/>
    <w:rsid w:val="004E1B1E"/>
    <w:rsid w:val="004E1DBC"/>
    <w:rsid w:val="004E25BF"/>
    <w:rsid w:val="004E25D0"/>
    <w:rsid w:val="004E2CD1"/>
    <w:rsid w:val="004E2E5F"/>
    <w:rsid w:val="004E2EDF"/>
    <w:rsid w:val="004E324E"/>
    <w:rsid w:val="004E326B"/>
    <w:rsid w:val="004E374A"/>
    <w:rsid w:val="004E376B"/>
    <w:rsid w:val="004E38DD"/>
    <w:rsid w:val="004E3B0F"/>
    <w:rsid w:val="004E3E32"/>
    <w:rsid w:val="004E403A"/>
    <w:rsid w:val="004E462B"/>
    <w:rsid w:val="004E47F8"/>
    <w:rsid w:val="004E48AA"/>
    <w:rsid w:val="004E4952"/>
    <w:rsid w:val="004E4D45"/>
    <w:rsid w:val="004E5005"/>
    <w:rsid w:val="004E54F7"/>
    <w:rsid w:val="004E5790"/>
    <w:rsid w:val="004E581D"/>
    <w:rsid w:val="004E581E"/>
    <w:rsid w:val="004E5834"/>
    <w:rsid w:val="004E58E1"/>
    <w:rsid w:val="004E5A4A"/>
    <w:rsid w:val="004E5AD0"/>
    <w:rsid w:val="004E5BA4"/>
    <w:rsid w:val="004E5EC3"/>
    <w:rsid w:val="004E646E"/>
    <w:rsid w:val="004E677A"/>
    <w:rsid w:val="004E6ADC"/>
    <w:rsid w:val="004E6C71"/>
    <w:rsid w:val="004E6D65"/>
    <w:rsid w:val="004E76FB"/>
    <w:rsid w:val="004E788A"/>
    <w:rsid w:val="004E7DD8"/>
    <w:rsid w:val="004F00C4"/>
    <w:rsid w:val="004F0182"/>
    <w:rsid w:val="004F03DF"/>
    <w:rsid w:val="004F03FF"/>
    <w:rsid w:val="004F06F3"/>
    <w:rsid w:val="004F0B01"/>
    <w:rsid w:val="004F0B98"/>
    <w:rsid w:val="004F1047"/>
    <w:rsid w:val="004F10E7"/>
    <w:rsid w:val="004F11D2"/>
    <w:rsid w:val="004F1319"/>
    <w:rsid w:val="004F1335"/>
    <w:rsid w:val="004F1678"/>
    <w:rsid w:val="004F1797"/>
    <w:rsid w:val="004F1A6B"/>
    <w:rsid w:val="004F1B76"/>
    <w:rsid w:val="004F1D3E"/>
    <w:rsid w:val="004F202F"/>
    <w:rsid w:val="004F2770"/>
    <w:rsid w:val="004F2780"/>
    <w:rsid w:val="004F27B7"/>
    <w:rsid w:val="004F2F03"/>
    <w:rsid w:val="004F31C0"/>
    <w:rsid w:val="004F34C3"/>
    <w:rsid w:val="004F34D4"/>
    <w:rsid w:val="004F3EC5"/>
    <w:rsid w:val="004F415A"/>
    <w:rsid w:val="004F43B7"/>
    <w:rsid w:val="004F460D"/>
    <w:rsid w:val="004F47EC"/>
    <w:rsid w:val="004F4830"/>
    <w:rsid w:val="004F497F"/>
    <w:rsid w:val="004F5123"/>
    <w:rsid w:val="004F5198"/>
    <w:rsid w:val="004F51F1"/>
    <w:rsid w:val="004F5672"/>
    <w:rsid w:val="004F578F"/>
    <w:rsid w:val="004F5D51"/>
    <w:rsid w:val="004F5D57"/>
    <w:rsid w:val="004F6583"/>
    <w:rsid w:val="004F664D"/>
    <w:rsid w:val="004F6D6D"/>
    <w:rsid w:val="004F6FE6"/>
    <w:rsid w:val="004F70C4"/>
    <w:rsid w:val="004F7165"/>
    <w:rsid w:val="004F72FB"/>
    <w:rsid w:val="004F7541"/>
    <w:rsid w:val="004F79DC"/>
    <w:rsid w:val="004F7A60"/>
    <w:rsid w:val="004F7AC9"/>
    <w:rsid w:val="004F7C9E"/>
    <w:rsid w:val="004F7EA3"/>
    <w:rsid w:val="005000FF"/>
    <w:rsid w:val="00500173"/>
    <w:rsid w:val="00500505"/>
    <w:rsid w:val="005009FD"/>
    <w:rsid w:val="005010EC"/>
    <w:rsid w:val="00501114"/>
    <w:rsid w:val="00501B5E"/>
    <w:rsid w:val="00501C55"/>
    <w:rsid w:val="00501D4A"/>
    <w:rsid w:val="00501DF5"/>
    <w:rsid w:val="00502044"/>
    <w:rsid w:val="0050224B"/>
    <w:rsid w:val="00502B39"/>
    <w:rsid w:val="00502BCB"/>
    <w:rsid w:val="00502C95"/>
    <w:rsid w:val="00502D6F"/>
    <w:rsid w:val="00502DB0"/>
    <w:rsid w:val="0050377B"/>
    <w:rsid w:val="00503952"/>
    <w:rsid w:val="00503A91"/>
    <w:rsid w:val="00503CE0"/>
    <w:rsid w:val="00503E07"/>
    <w:rsid w:val="0050425E"/>
    <w:rsid w:val="00504260"/>
    <w:rsid w:val="00504331"/>
    <w:rsid w:val="00504496"/>
    <w:rsid w:val="0050483C"/>
    <w:rsid w:val="00504D75"/>
    <w:rsid w:val="00504D98"/>
    <w:rsid w:val="00504DD7"/>
    <w:rsid w:val="0050501C"/>
    <w:rsid w:val="005054EC"/>
    <w:rsid w:val="00505695"/>
    <w:rsid w:val="00505939"/>
    <w:rsid w:val="00506308"/>
    <w:rsid w:val="0050653E"/>
    <w:rsid w:val="005066A4"/>
    <w:rsid w:val="005066FF"/>
    <w:rsid w:val="005067D8"/>
    <w:rsid w:val="005075B8"/>
    <w:rsid w:val="00507773"/>
    <w:rsid w:val="005077F0"/>
    <w:rsid w:val="005078E3"/>
    <w:rsid w:val="00507A7B"/>
    <w:rsid w:val="00507B02"/>
    <w:rsid w:val="00507CA7"/>
    <w:rsid w:val="00507EDA"/>
    <w:rsid w:val="00507F4D"/>
    <w:rsid w:val="00510206"/>
    <w:rsid w:val="00510403"/>
    <w:rsid w:val="00510843"/>
    <w:rsid w:val="0051094F"/>
    <w:rsid w:val="00510ADA"/>
    <w:rsid w:val="00511144"/>
    <w:rsid w:val="005111D1"/>
    <w:rsid w:val="00511F02"/>
    <w:rsid w:val="0051210D"/>
    <w:rsid w:val="00512244"/>
    <w:rsid w:val="00512382"/>
    <w:rsid w:val="00512439"/>
    <w:rsid w:val="005127CB"/>
    <w:rsid w:val="0051290F"/>
    <w:rsid w:val="00512980"/>
    <w:rsid w:val="00512A32"/>
    <w:rsid w:val="00512AC0"/>
    <w:rsid w:val="00512C28"/>
    <w:rsid w:val="00512CEF"/>
    <w:rsid w:val="00512DF8"/>
    <w:rsid w:val="00513153"/>
    <w:rsid w:val="00513169"/>
    <w:rsid w:val="005131D9"/>
    <w:rsid w:val="00513652"/>
    <w:rsid w:val="00513D8F"/>
    <w:rsid w:val="00513EE8"/>
    <w:rsid w:val="005140DC"/>
    <w:rsid w:val="005149E0"/>
    <w:rsid w:val="00514B31"/>
    <w:rsid w:val="00514BB1"/>
    <w:rsid w:val="00514D60"/>
    <w:rsid w:val="00515155"/>
    <w:rsid w:val="005158F1"/>
    <w:rsid w:val="00515B5E"/>
    <w:rsid w:val="00516281"/>
    <w:rsid w:val="00516624"/>
    <w:rsid w:val="00516871"/>
    <w:rsid w:val="005169B2"/>
    <w:rsid w:val="00516D91"/>
    <w:rsid w:val="00516EA0"/>
    <w:rsid w:val="00517432"/>
    <w:rsid w:val="00517584"/>
    <w:rsid w:val="0051799E"/>
    <w:rsid w:val="00520075"/>
    <w:rsid w:val="00520085"/>
    <w:rsid w:val="005201E0"/>
    <w:rsid w:val="00520A3A"/>
    <w:rsid w:val="00520B1E"/>
    <w:rsid w:val="00520FBE"/>
    <w:rsid w:val="00521075"/>
    <w:rsid w:val="005215C7"/>
    <w:rsid w:val="005217BF"/>
    <w:rsid w:val="00521847"/>
    <w:rsid w:val="00522132"/>
    <w:rsid w:val="005224D5"/>
    <w:rsid w:val="0052261D"/>
    <w:rsid w:val="00522651"/>
    <w:rsid w:val="0052293C"/>
    <w:rsid w:val="00522A19"/>
    <w:rsid w:val="00522A5B"/>
    <w:rsid w:val="00522AAF"/>
    <w:rsid w:val="00522B14"/>
    <w:rsid w:val="00522C5E"/>
    <w:rsid w:val="00522F94"/>
    <w:rsid w:val="00522FB6"/>
    <w:rsid w:val="00523149"/>
    <w:rsid w:val="005231EC"/>
    <w:rsid w:val="00523544"/>
    <w:rsid w:val="005237AB"/>
    <w:rsid w:val="00523BB8"/>
    <w:rsid w:val="00523D36"/>
    <w:rsid w:val="00523D5F"/>
    <w:rsid w:val="005245D8"/>
    <w:rsid w:val="005246A1"/>
    <w:rsid w:val="005250C5"/>
    <w:rsid w:val="00525283"/>
    <w:rsid w:val="005256C4"/>
    <w:rsid w:val="00525725"/>
    <w:rsid w:val="00525D05"/>
    <w:rsid w:val="00525D08"/>
    <w:rsid w:val="00526206"/>
    <w:rsid w:val="005265AA"/>
    <w:rsid w:val="00526A6C"/>
    <w:rsid w:val="00526A96"/>
    <w:rsid w:val="00526BBC"/>
    <w:rsid w:val="00526BFD"/>
    <w:rsid w:val="00526DA9"/>
    <w:rsid w:val="00526EAA"/>
    <w:rsid w:val="0052734A"/>
    <w:rsid w:val="00527D77"/>
    <w:rsid w:val="0053017C"/>
    <w:rsid w:val="00530206"/>
    <w:rsid w:val="005305CD"/>
    <w:rsid w:val="0053079F"/>
    <w:rsid w:val="0053085F"/>
    <w:rsid w:val="00530C8E"/>
    <w:rsid w:val="00530CF9"/>
    <w:rsid w:val="00531292"/>
    <w:rsid w:val="00531295"/>
    <w:rsid w:val="005312EF"/>
    <w:rsid w:val="00531372"/>
    <w:rsid w:val="00531457"/>
    <w:rsid w:val="00531481"/>
    <w:rsid w:val="005314C2"/>
    <w:rsid w:val="005318F9"/>
    <w:rsid w:val="00531963"/>
    <w:rsid w:val="00531F6F"/>
    <w:rsid w:val="005323AF"/>
    <w:rsid w:val="0053296F"/>
    <w:rsid w:val="00532D9F"/>
    <w:rsid w:val="00532E94"/>
    <w:rsid w:val="00533071"/>
    <w:rsid w:val="00533380"/>
    <w:rsid w:val="005334E6"/>
    <w:rsid w:val="005335E2"/>
    <w:rsid w:val="00533860"/>
    <w:rsid w:val="00534044"/>
    <w:rsid w:val="0053434F"/>
    <w:rsid w:val="005343F2"/>
    <w:rsid w:val="005344F2"/>
    <w:rsid w:val="005345B5"/>
    <w:rsid w:val="00534A09"/>
    <w:rsid w:val="00534C24"/>
    <w:rsid w:val="00534E50"/>
    <w:rsid w:val="0053524A"/>
    <w:rsid w:val="005357A8"/>
    <w:rsid w:val="005358C3"/>
    <w:rsid w:val="00535A5E"/>
    <w:rsid w:val="00535F9D"/>
    <w:rsid w:val="00536203"/>
    <w:rsid w:val="0053638C"/>
    <w:rsid w:val="00536637"/>
    <w:rsid w:val="00536A62"/>
    <w:rsid w:val="00536C94"/>
    <w:rsid w:val="00536D12"/>
    <w:rsid w:val="00536F35"/>
    <w:rsid w:val="005370C6"/>
    <w:rsid w:val="005372B5"/>
    <w:rsid w:val="005372CB"/>
    <w:rsid w:val="005373E5"/>
    <w:rsid w:val="00537831"/>
    <w:rsid w:val="00537AA5"/>
    <w:rsid w:val="00537F53"/>
    <w:rsid w:val="00537FB1"/>
    <w:rsid w:val="00540254"/>
    <w:rsid w:val="005405BB"/>
    <w:rsid w:val="00540823"/>
    <w:rsid w:val="00540AE2"/>
    <w:rsid w:val="005410AD"/>
    <w:rsid w:val="005410E9"/>
    <w:rsid w:val="005412D7"/>
    <w:rsid w:val="005415BA"/>
    <w:rsid w:val="005415D6"/>
    <w:rsid w:val="00541900"/>
    <w:rsid w:val="0054193D"/>
    <w:rsid w:val="00541A26"/>
    <w:rsid w:val="00541C0F"/>
    <w:rsid w:val="00541C5C"/>
    <w:rsid w:val="00541E3D"/>
    <w:rsid w:val="00541EE6"/>
    <w:rsid w:val="005423C3"/>
    <w:rsid w:val="005426BF"/>
    <w:rsid w:val="005428C5"/>
    <w:rsid w:val="005428D3"/>
    <w:rsid w:val="005428F8"/>
    <w:rsid w:val="0054293A"/>
    <w:rsid w:val="00542CFA"/>
    <w:rsid w:val="00542E99"/>
    <w:rsid w:val="00542F24"/>
    <w:rsid w:val="005431FF"/>
    <w:rsid w:val="0054331F"/>
    <w:rsid w:val="0054335E"/>
    <w:rsid w:val="00543483"/>
    <w:rsid w:val="005436FA"/>
    <w:rsid w:val="00543A62"/>
    <w:rsid w:val="00543A69"/>
    <w:rsid w:val="00543A7C"/>
    <w:rsid w:val="00543F85"/>
    <w:rsid w:val="00543FE1"/>
    <w:rsid w:val="0054426F"/>
    <w:rsid w:val="0054431B"/>
    <w:rsid w:val="005444E9"/>
    <w:rsid w:val="00544660"/>
    <w:rsid w:val="0054486D"/>
    <w:rsid w:val="00544A08"/>
    <w:rsid w:val="00544C25"/>
    <w:rsid w:val="00544E2E"/>
    <w:rsid w:val="00544F5E"/>
    <w:rsid w:val="00545194"/>
    <w:rsid w:val="005452F0"/>
    <w:rsid w:val="00545B2F"/>
    <w:rsid w:val="00545B7E"/>
    <w:rsid w:val="00545BD8"/>
    <w:rsid w:val="00545DBE"/>
    <w:rsid w:val="00545E0B"/>
    <w:rsid w:val="00546000"/>
    <w:rsid w:val="00546185"/>
    <w:rsid w:val="005462D1"/>
    <w:rsid w:val="00546624"/>
    <w:rsid w:val="005468A7"/>
    <w:rsid w:val="00546B16"/>
    <w:rsid w:val="00546FF4"/>
    <w:rsid w:val="00547019"/>
    <w:rsid w:val="00547964"/>
    <w:rsid w:val="00547AD6"/>
    <w:rsid w:val="00547B0C"/>
    <w:rsid w:val="00547B3A"/>
    <w:rsid w:val="00550198"/>
    <w:rsid w:val="005504E1"/>
    <w:rsid w:val="005504F0"/>
    <w:rsid w:val="00550F6C"/>
    <w:rsid w:val="00551011"/>
    <w:rsid w:val="00551185"/>
    <w:rsid w:val="00551571"/>
    <w:rsid w:val="00552357"/>
    <w:rsid w:val="0055239B"/>
    <w:rsid w:val="00552400"/>
    <w:rsid w:val="0055287D"/>
    <w:rsid w:val="005529DC"/>
    <w:rsid w:val="005529F3"/>
    <w:rsid w:val="00552A4D"/>
    <w:rsid w:val="00552B55"/>
    <w:rsid w:val="00552C2F"/>
    <w:rsid w:val="00552C49"/>
    <w:rsid w:val="00552E9E"/>
    <w:rsid w:val="0055385A"/>
    <w:rsid w:val="005540B0"/>
    <w:rsid w:val="005543C7"/>
    <w:rsid w:val="0055471E"/>
    <w:rsid w:val="00554B6E"/>
    <w:rsid w:val="00554C7D"/>
    <w:rsid w:val="005550AB"/>
    <w:rsid w:val="00555167"/>
    <w:rsid w:val="0055546D"/>
    <w:rsid w:val="005554B0"/>
    <w:rsid w:val="0055580F"/>
    <w:rsid w:val="00555A24"/>
    <w:rsid w:val="00555DC6"/>
    <w:rsid w:val="0055625A"/>
    <w:rsid w:val="005564DF"/>
    <w:rsid w:val="00556598"/>
    <w:rsid w:val="00556708"/>
    <w:rsid w:val="00556751"/>
    <w:rsid w:val="00556A3E"/>
    <w:rsid w:val="00556B89"/>
    <w:rsid w:val="00556F5B"/>
    <w:rsid w:val="00556F96"/>
    <w:rsid w:val="00557375"/>
    <w:rsid w:val="005577B7"/>
    <w:rsid w:val="005578C2"/>
    <w:rsid w:val="00557B37"/>
    <w:rsid w:val="00557B41"/>
    <w:rsid w:val="00557F9F"/>
    <w:rsid w:val="00560015"/>
    <w:rsid w:val="00560265"/>
    <w:rsid w:val="00560444"/>
    <w:rsid w:val="005608D4"/>
    <w:rsid w:val="00560980"/>
    <w:rsid w:val="005609DE"/>
    <w:rsid w:val="00560A2E"/>
    <w:rsid w:val="00560C14"/>
    <w:rsid w:val="00560C19"/>
    <w:rsid w:val="00560D9A"/>
    <w:rsid w:val="00561091"/>
    <w:rsid w:val="00561231"/>
    <w:rsid w:val="0056152C"/>
    <w:rsid w:val="005615BD"/>
    <w:rsid w:val="005616F4"/>
    <w:rsid w:val="0056191F"/>
    <w:rsid w:val="005619B2"/>
    <w:rsid w:val="00561A7B"/>
    <w:rsid w:val="00561AFF"/>
    <w:rsid w:val="00561BAC"/>
    <w:rsid w:val="00561BED"/>
    <w:rsid w:val="00561E16"/>
    <w:rsid w:val="005620DC"/>
    <w:rsid w:val="0056212A"/>
    <w:rsid w:val="00562AD2"/>
    <w:rsid w:val="00562B40"/>
    <w:rsid w:val="00562D28"/>
    <w:rsid w:val="00562DB5"/>
    <w:rsid w:val="00562FF3"/>
    <w:rsid w:val="005631B5"/>
    <w:rsid w:val="005633D4"/>
    <w:rsid w:val="00563594"/>
    <w:rsid w:val="005635CD"/>
    <w:rsid w:val="005637A6"/>
    <w:rsid w:val="005637F5"/>
    <w:rsid w:val="00563C8F"/>
    <w:rsid w:val="00563D28"/>
    <w:rsid w:val="00564825"/>
    <w:rsid w:val="00564B41"/>
    <w:rsid w:val="00564BAF"/>
    <w:rsid w:val="00564D43"/>
    <w:rsid w:val="00564D52"/>
    <w:rsid w:val="005650E4"/>
    <w:rsid w:val="0056523A"/>
    <w:rsid w:val="0056566D"/>
    <w:rsid w:val="00565730"/>
    <w:rsid w:val="00565825"/>
    <w:rsid w:val="005659BC"/>
    <w:rsid w:val="00565C13"/>
    <w:rsid w:val="00565C3F"/>
    <w:rsid w:val="00565D5F"/>
    <w:rsid w:val="00565FF9"/>
    <w:rsid w:val="0056628F"/>
    <w:rsid w:val="00566418"/>
    <w:rsid w:val="0056647E"/>
    <w:rsid w:val="005664B1"/>
    <w:rsid w:val="005665A5"/>
    <w:rsid w:val="005666EB"/>
    <w:rsid w:val="00566AB9"/>
    <w:rsid w:val="00566AE7"/>
    <w:rsid w:val="00566E67"/>
    <w:rsid w:val="00567102"/>
    <w:rsid w:val="0056716C"/>
    <w:rsid w:val="00567205"/>
    <w:rsid w:val="00567303"/>
    <w:rsid w:val="00567851"/>
    <w:rsid w:val="005678FF"/>
    <w:rsid w:val="00567ADC"/>
    <w:rsid w:val="00567C39"/>
    <w:rsid w:val="00567E04"/>
    <w:rsid w:val="00570251"/>
    <w:rsid w:val="005703D8"/>
    <w:rsid w:val="00570721"/>
    <w:rsid w:val="0057083C"/>
    <w:rsid w:val="00570A8F"/>
    <w:rsid w:val="00570F60"/>
    <w:rsid w:val="005713B1"/>
    <w:rsid w:val="00571446"/>
    <w:rsid w:val="005716A1"/>
    <w:rsid w:val="00571775"/>
    <w:rsid w:val="00571A42"/>
    <w:rsid w:val="00571C0F"/>
    <w:rsid w:val="00571C7F"/>
    <w:rsid w:val="00571C9D"/>
    <w:rsid w:val="00571FCC"/>
    <w:rsid w:val="005721B1"/>
    <w:rsid w:val="00572A00"/>
    <w:rsid w:val="00572AB7"/>
    <w:rsid w:val="00572FE4"/>
    <w:rsid w:val="00573520"/>
    <w:rsid w:val="005736F1"/>
    <w:rsid w:val="005739E5"/>
    <w:rsid w:val="00573AA2"/>
    <w:rsid w:val="00573E00"/>
    <w:rsid w:val="00573ED3"/>
    <w:rsid w:val="0057462E"/>
    <w:rsid w:val="00574755"/>
    <w:rsid w:val="0057489F"/>
    <w:rsid w:val="00574A77"/>
    <w:rsid w:val="00574B50"/>
    <w:rsid w:val="00574D1B"/>
    <w:rsid w:val="00574D37"/>
    <w:rsid w:val="00574D66"/>
    <w:rsid w:val="00574E0A"/>
    <w:rsid w:val="00574EE8"/>
    <w:rsid w:val="00574FE7"/>
    <w:rsid w:val="0057508E"/>
    <w:rsid w:val="005750B9"/>
    <w:rsid w:val="00575557"/>
    <w:rsid w:val="0057590C"/>
    <w:rsid w:val="00575910"/>
    <w:rsid w:val="00575B49"/>
    <w:rsid w:val="00576404"/>
    <w:rsid w:val="00576408"/>
    <w:rsid w:val="00576607"/>
    <w:rsid w:val="00576628"/>
    <w:rsid w:val="0057695C"/>
    <w:rsid w:val="00576EFA"/>
    <w:rsid w:val="0057709F"/>
    <w:rsid w:val="005770B1"/>
    <w:rsid w:val="00577495"/>
    <w:rsid w:val="005776FE"/>
    <w:rsid w:val="00577AC0"/>
    <w:rsid w:val="00577E04"/>
    <w:rsid w:val="00580007"/>
    <w:rsid w:val="005801A1"/>
    <w:rsid w:val="005802C5"/>
    <w:rsid w:val="00580677"/>
    <w:rsid w:val="0058073E"/>
    <w:rsid w:val="005807AF"/>
    <w:rsid w:val="0058091B"/>
    <w:rsid w:val="005809DF"/>
    <w:rsid w:val="00580A2C"/>
    <w:rsid w:val="00580A6B"/>
    <w:rsid w:val="00580D7F"/>
    <w:rsid w:val="00581043"/>
    <w:rsid w:val="00581089"/>
    <w:rsid w:val="005810E1"/>
    <w:rsid w:val="005811B0"/>
    <w:rsid w:val="00581969"/>
    <w:rsid w:val="00581A9B"/>
    <w:rsid w:val="005823EB"/>
    <w:rsid w:val="00582B2A"/>
    <w:rsid w:val="005831A6"/>
    <w:rsid w:val="0058331C"/>
    <w:rsid w:val="005833B1"/>
    <w:rsid w:val="00583427"/>
    <w:rsid w:val="00583621"/>
    <w:rsid w:val="005838EB"/>
    <w:rsid w:val="00583A82"/>
    <w:rsid w:val="00583AB6"/>
    <w:rsid w:val="00583B05"/>
    <w:rsid w:val="00583B2F"/>
    <w:rsid w:val="00583D8B"/>
    <w:rsid w:val="00583FAB"/>
    <w:rsid w:val="00584355"/>
    <w:rsid w:val="00584530"/>
    <w:rsid w:val="00584584"/>
    <w:rsid w:val="00584638"/>
    <w:rsid w:val="00584954"/>
    <w:rsid w:val="00584E59"/>
    <w:rsid w:val="00585187"/>
    <w:rsid w:val="0058528C"/>
    <w:rsid w:val="00585407"/>
    <w:rsid w:val="005855A4"/>
    <w:rsid w:val="0058564A"/>
    <w:rsid w:val="00585AAF"/>
    <w:rsid w:val="00585BA1"/>
    <w:rsid w:val="0058608F"/>
    <w:rsid w:val="00586508"/>
    <w:rsid w:val="0058658F"/>
    <w:rsid w:val="00586A24"/>
    <w:rsid w:val="00586CDB"/>
    <w:rsid w:val="00586D0D"/>
    <w:rsid w:val="0058744D"/>
    <w:rsid w:val="00587B4F"/>
    <w:rsid w:val="00587B91"/>
    <w:rsid w:val="00587CD0"/>
    <w:rsid w:val="00587D43"/>
    <w:rsid w:val="00587E35"/>
    <w:rsid w:val="00587E7C"/>
    <w:rsid w:val="005901BA"/>
    <w:rsid w:val="0059038D"/>
    <w:rsid w:val="0059051F"/>
    <w:rsid w:val="00590590"/>
    <w:rsid w:val="005908CA"/>
    <w:rsid w:val="00590D50"/>
    <w:rsid w:val="00590EA4"/>
    <w:rsid w:val="00590EC1"/>
    <w:rsid w:val="00590ED0"/>
    <w:rsid w:val="0059110C"/>
    <w:rsid w:val="005911AC"/>
    <w:rsid w:val="00591448"/>
    <w:rsid w:val="005914E6"/>
    <w:rsid w:val="0059173E"/>
    <w:rsid w:val="005918BD"/>
    <w:rsid w:val="005919FB"/>
    <w:rsid w:val="00591A4B"/>
    <w:rsid w:val="00591C9E"/>
    <w:rsid w:val="00591FEC"/>
    <w:rsid w:val="0059218B"/>
    <w:rsid w:val="005922B7"/>
    <w:rsid w:val="005923F7"/>
    <w:rsid w:val="00592400"/>
    <w:rsid w:val="00592772"/>
    <w:rsid w:val="00592DAF"/>
    <w:rsid w:val="00592E1A"/>
    <w:rsid w:val="00593224"/>
    <w:rsid w:val="00593295"/>
    <w:rsid w:val="005932C3"/>
    <w:rsid w:val="005933BB"/>
    <w:rsid w:val="00593936"/>
    <w:rsid w:val="005939A6"/>
    <w:rsid w:val="00593B52"/>
    <w:rsid w:val="00593F6E"/>
    <w:rsid w:val="00593FA1"/>
    <w:rsid w:val="00594898"/>
    <w:rsid w:val="00594B0B"/>
    <w:rsid w:val="00594E7F"/>
    <w:rsid w:val="00594FED"/>
    <w:rsid w:val="0059597B"/>
    <w:rsid w:val="00595AD4"/>
    <w:rsid w:val="00595F7A"/>
    <w:rsid w:val="00596182"/>
    <w:rsid w:val="00596198"/>
    <w:rsid w:val="005961C3"/>
    <w:rsid w:val="005962A4"/>
    <w:rsid w:val="005963D7"/>
    <w:rsid w:val="005967D8"/>
    <w:rsid w:val="00596982"/>
    <w:rsid w:val="00596C51"/>
    <w:rsid w:val="00596FAE"/>
    <w:rsid w:val="005971E4"/>
    <w:rsid w:val="005974F7"/>
    <w:rsid w:val="005977B4"/>
    <w:rsid w:val="00597CB3"/>
    <w:rsid w:val="00597D52"/>
    <w:rsid w:val="00597EBD"/>
    <w:rsid w:val="005A0229"/>
    <w:rsid w:val="005A04DB"/>
    <w:rsid w:val="005A04F8"/>
    <w:rsid w:val="005A0655"/>
    <w:rsid w:val="005A0694"/>
    <w:rsid w:val="005A06CB"/>
    <w:rsid w:val="005A080A"/>
    <w:rsid w:val="005A0C67"/>
    <w:rsid w:val="005A1441"/>
    <w:rsid w:val="005A15B7"/>
    <w:rsid w:val="005A16FE"/>
    <w:rsid w:val="005A17B9"/>
    <w:rsid w:val="005A1804"/>
    <w:rsid w:val="005A19AC"/>
    <w:rsid w:val="005A1A32"/>
    <w:rsid w:val="005A1A52"/>
    <w:rsid w:val="005A1AEF"/>
    <w:rsid w:val="005A1B4C"/>
    <w:rsid w:val="005A1BA3"/>
    <w:rsid w:val="005A1C57"/>
    <w:rsid w:val="005A1EC0"/>
    <w:rsid w:val="005A1F47"/>
    <w:rsid w:val="005A1FE0"/>
    <w:rsid w:val="005A20DA"/>
    <w:rsid w:val="005A2668"/>
    <w:rsid w:val="005A27F4"/>
    <w:rsid w:val="005A2859"/>
    <w:rsid w:val="005A2F16"/>
    <w:rsid w:val="005A3275"/>
    <w:rsid w:val="005A3410"/>
    <w:rsid w:val="005A3510"/>
    <w:rsid w:val="005A35E6"/>
    <w:rsid w:val="005A3BE7"/>
    <w:rsid w:val="005A3FEB"/>
    <w:rsid w:val="005A424B"/>
    <w:rsid w:val="005A4560"/>
    <w:rsid w:val="005A472E"/>
    <w:rsid w:val="005A4865"/>
    <w:rsid w:val="005A4BD1"/>
    <w:rsid w:val="005A5017"/>
    <w:rsid w:val="005A541E"/>
    <w:rsid w:val="005A5560"/>
    <w:rsid w:val="005A5820"/>
    <w:rsid w:val="005A58F0"/>
    <w:rsid w:val="005A5F60"/>
    <w:rsid w:val="005A6590"/>
    <w:rsid w:val="005A65FA"/>
    <w:rsid w:val="005A6676"/>
    <w:rsid w:val="005A6863"/>
    <w:rsid w:val="005A68AB"/>
    <w:rsid w:val="005A6CF5"/>
    <w:rsid w:val="005A6DF0"/>
    <w:rsid w:val="005A7526"/>
    <w:rsid w:val="005A754A"/>
    <w:rsid w:val="005A77B6"/>
    <w:rsid w:val="005A79C9"/>
    <w:rsid w:val="005A7CE5"/>
    <w:rsid w:val="005B092B"/>
    <w:rsid w:val="005B0B94"/>
    <w:rsid w:val="005B0D7B"/>
    <w:rsid w:val="005B0D90"/>
    <w:rsid w:val="005B0E8E"/>
    <w:rsid w:val="005B0FD8"/>
    <w:rsid w:val="005B1230"/>
    <w:rsid w:val="005B1572"/>
    <w:rsid w:val="005B168E"/>
    <w:rsid w:val="005B16A4"/>
    <w:rsid w:val="005B1A95"/>
    <w:rsid w:val="005B1C9D"/>
    <w:rsid w:val="005B1D93"/>
    <w:rsid w:val="005B22AE"/>
    <w:rsid w:val="005B279E"/>
    <w:rsid w:val="005B2BF1"/>
    <w:rsid w:val="005B2C7B"/>
    <w:rsid w:val="005B2E4E"/>
    <w:rsid w:val="005B3160"/>
    <w:rsid w:val="005B35E7"/>
    <w:rsid w:val="005B3C18"/>
    <w:rsid w:val="005B3D24"/>
    <w:rsid w:val="005B3E18"/>
    <w:rsid w:val="005B3ECA"/>
    <w:rsid w:val="005B3F7E"/>
    <w:rsid w:val="005B400A"/>
    <w:rsid w:val="005B400C"/>
    <w:rsid w:val="005B40B6"/>
    <w:rsid w:val="005B46F8"/>
    <w:rsid w:val="005B46FC"/>
    <w:rsid w:val="005B4890"/>
    <w:rsid w:val="005B48F0"/>
    <w:rsid w:val="005B4B25"/>
    <w:rsid w:val="005B4B46"/>
    <w:rsid w:val="005B4D82"/>
    <w:rsid w:val="005B4F4C"/>
    <w:rsid w:val="005B53E3"/>
    <w:rsid w:val="005B53F9"/>
    <w:rsid w:val="005B540E"/>
    <w:rsid w:val="005B5E5A"/>
    <w:rsid w:val="005B631C"/>
    <w:rsid w:val="005B63DD"/>
    <w:rsid w:val="005B6733"/>
    <w:rsid w:val="005B6D76"/>
    <w:rsid w:val="005B6E47"/>
    <w:rsid w:val="005B6E59"/>
    <w:rsid w:val="005B7048"/>
    <w:rsid w:val="005B7089"/>
    <w:rsid w:val="005B7134"/>
    <w:rsid w:val="005B7509"/>
    <w:rsid w:val="005B7644"/>
    <w:rsid w:val="005B7860"/>
    <w:rsid w:val="005B7890"/>
    <w:rsid w:val="005B7B02"/>
    <w:rsid w:val="005B7CA0"/>
    <w:rsid w:val="005C0150"/>
    <w:rsid w:val="005C01E9"/>
    <w:rsid w:val="005C02BB"/>
    <w:rsid w:val="005C0326"/>
    <w:rsid w:val="005C0902"/>
    <w:rsid w:val="005C099A"/>
    <w:rsid w:val="005C09B7"/>
    <w:rsid w:val="005C09DD"/>
    <w:rsid w:val="005C0D1C"/>
    <w:rsid w:val="005C0F91"/>
    <w:rsid w:val="005C10D6"/>
    <w:rsid w:val="005C13E8"/>
    <w:rsid w:val="005C146E"/>
    <w:rsid w:val="005C16D7"/>
    <w:rsid w:val="005C1CD4"/>
    <w:rsid w:val="005C1D3D"/>
    <w:rsid w:val="005C1DE5"/>
    <w:rsid w:val="005C1E6D"/>
    <w:rsid w:val="005C1EDD"/>
    <w:rsid w:val="005C1F63"/>
    <w:rsid w:val="005C1F69"/>
    <w:rsid w:val="005C2278"/>
    <w:rsid w:val="005C2379"/>
    <w:rsid w:val="005C2394"/>
    <w:rsid w:val="005C252B"/>
    <w:rsid w:val="005C27E6"/>
    <w:rsid w:val="005C291F"/>
    <w:rsid w:val="005C2DE9"/>
    <w:rsid w:val="005C2FB4"/>
    <w:rsid w:val="005C30CD"/>
    <w:rsid w:val="005C3171"/>
    <w:rsid w:val="005C324E"/>
    <w:rsid w:val="005C3293"/>
    <w:rsid w:val="005C387D"/>
    <w:rsid w:val="005C389B"/>
    <w:rsid w:val="005C38D3"/>
    <w:rsid w:val="005C3E34"/>
    <w:rsid w:val="005C4474"/>
    <w:rsid w:val="005C4691"/>
    <w:rsid w:val="005C4725"/>
    <w:rsid w:val="005C4781"/>
    <w:rsid w:val="005C4914"/>
    <w:rsid w:val="005C4C7C"/>
    <w:rsid w:val="005C4C7E"/>
    <w:rsid w:val="005C4E27"/>
    <w:rsid w:val="005C5000"/>
    <w:rsid w:val="005C5313"/>
    <w:rsid w:val="005C566F"/>
    <w:rsid w:val="005C56EA"/>
    <w:rsid w:val="005C5A45"/>
    <w:rsid w:val="005C5A57"/>
    <w:rsid w:val="005C5BBE"/>
    <w:rsid w:val="005C5BD3"/>
    <w:rsid w:val="005C5D1C"/>
    <w:rsid w:val="005C5E48"/>
    <w:rsid w:val="005C5F6B"/>
    <w:rsid w:val="005C5F7E"/>
    <w:rsid w:val="005C5F96"/>
    <w:rsid w:val="005C5F9F"/>
    <w:rsid w:val="005C6025"/>
    <w:rsid w:val="005C625E"/>
    <w:rsid w:val="005C632B"/>
    <w:rsid w:val="005C664E"/>
    <w:rsid w:val="005C6853"/>
    <w:rsid w:val="005C6B41"/>
    <w:rsid w:val="005C6BE8"/>
    <w:rsid w:val="005C6F5C"/>
    <w:rsid w:val="005C701F"/>
    <w:rsid w:val="005C702D"/>
    <w:rsid w:val="005C7045"/>
    <w:rsid w:val="005C70F7"/>
    <w:rsid w:val="005C73A0"/>
    <w:rsid w:val="005C751F"/>
    <w:rsid w:val="005C76BA"/>
    <w:rsid w:val="005C7BF6"/>
    <w:rsid w:val="005C7CCB"/>
    <w:rsid w:val="005C7D7D"/>
    <w:rsid w:val="005C7DD3"/>
    <w:rsid w:val="005D008E"/>
    <w:rsid w:val="005D0200"/>
    <w:rsid w:val="005D036E"/>
    <w:rsid w:val="005D0375"/>
    <w:rsid w:val="005D03B5"/>
    <w:rsid w:val="005D0E44"/>
    <w:rsid w:val="005D1080"/>
    <w:rsid w:val="005D1090"/>
    <w:rsid w:val="005D14E9"/>
    <w:rsid w:val="005D176F"/>
    <w:rsid w:val="005D200D"/>
    <w:rsid w:val="005D2223"/>
    <w:rsid w:val="005D25B3"/>
    <w:rsid w:val="005D25DE"/>
    <w:rsid w:val="005D29E4"/>
    <w:rsid w:val="005D2A69"/>
    <w:rsid w:val="005D2A7D"/>
    <w:rsid w:val="005D2C59"/>
    <w:rsid w:val="005D2DCE"/>
    <w:rsid w:val="005D360B"/>
    <w:rsid w:val="005D389D"/>
    <w:rsid w:val="005D3982"/>
    <w:rsid w:val="005D3C4B"/>
    <w:rsid w:val="005D3C6C"/>
    <w:rsid w:val="005D3F8B"/>
    <w:rsid w:val="005D4234"/>
    <w:rsid w:val="005D4615"/>
    <w:rsid w:val="005D47B5"/>
    <w:rsid w:val="005D4BC1"/>
    <w:rsid w:val="005D4C7C"/>
    <w:rsid w:val="005D522E"/>
    <w:rsid w:val="005D5247"/>
    <w:rsid w:val="005D530B"/>
    <w:rsid w:val="005D5535"/>
    <w:rsid w:val="005D58D0"/>
    <w:rsid w:val="005D5946"/>
    <w:rsid w:val="005D5E03"/>
    <w:rsid w:val="005D6333"/>
    <w:rsid w:val="005D63F1"/>
    <w:rsid w:val="005D6528"/>
    <w:rsid w:val="005D655A"/>
    <w:rsid w:val="005D6A8A"/>
    <w:rsid w:val="005D6BE7"/>
    <w:rsid w:val="005D6D4E"/>
    <w:rsid w:val="005D6EF8"/>
    <w:rsid w:val="005D71DC"/>
    <w:rsid w:val="005D72ED"/>
    <w:rsid w:val="005D732F"/>
    <w:rsid w:val="005D742B"/>
    <w:rsid w:val="005D744B"/>
    <w:rsid w:val="005D7826"/>
    <w:rsid w:val="005D7F4B"/>
    <w:rsid w:val="005E00C2"/>
    <w:rsid w:val="005E026F"/>
    <w:rsid w:val="005E04B3"/>
    <w:rsid w:val="005E07D5"/>
    <w:rsid w:val="005E0C3B"/>
    <w:rsid w:val="005E142E"/>
    <w:rsid w:val="005E14C6"/>
    <w:rsid w:val="005E1540"/>
    <w:rsid w:val="005E1979"/>
    <w:rsid w:val="005E1E11"/>
    <w:rsid w:val="005E1E2D"/>
    <w:rsid w:val="005E1E8B"/>
    <w:rsid w:val="005E1F2B"/>
    <w:rsid w:val="005E2161"/>
    <w:rsid w:val="005E2979"/>
    <w:rsid w:val="005E2B56"/>
    <w:rsid w:val="005E33CC"/>
    <w:rsid w:val="005E39F0"/>
    <w:rsid w:val="005E3BD5"/>
    <w:rsid w:val="005E3CF6"/>
    <w:rsid w:val="005E3E7D"/>
    <w:rsid w:val="005E3EF3"/>
    <w:rsid w:val="005E4ADA"/>
    <w:rsid w:val="005E4C23"/>
    <w:rsid w:val="005E4F13"/>
    <w:rsid w:val="005E50B7"/>
    <w:rsid w:val="005E5340"/>
    <w:rsid w:val="005E552E"/>
    <w:rsid w:val="005E5571"/>
    <w:rsid w:val="005E563A"/>
    <w:rsid w:val="005E5A27"/>
    <w:rsid w:val="005E5AC8"/>
    <w:rsid w:val="005E5B1C"/>
    <w:rsid w:val="005E660C"/>
    <w:rsid w:val="005E668E"/>
    <w:rsid w:val="005E6DA5"/>
    <w:rsid w:val="005E7432"/>
    <w:rsid w:val="005E7524"/>
    <w:rsid w:val="005E769A"/>
    <w:rsid w:val="005E77F4"/>
    <w:rsid w:val="005E79AF"/>
    <w:rsid w:val="005E7BD5"/>
    <w:rsid w:val="005E7CDE"/>
    <w:rsid w:val="005F0339"/>
    <w:rsid w:val="005F0B6A"/>
    <w:rsid w:val="005F0D86"/>
    <w:rsid w:val="005F1003"/>
    <w:rsid w:val="005F10FB"/>
    <w:rsid w:val="005F141F"/>
    <w:rsid w:val="005F17FB"/>
    <w:rsid w:val="005F1865"/>
    <w:rsid w:val="005F206E"/>
    <w:rsid w:val="005F2269"/>
    <w:rsid w:val="005F23A8"/>
    <w:rsid w:val="005F279F"/>
    <w:rsid w:val="005F2892"/>
    <w:rsid w:val="005F292D"/>
    <w:rsid w:val="005F2977"/>
    <w:rsid w:val="005F2D04"/>
    <w:rsid w:val="005F329F"/>
    <w:rsid w:val="005F33B9"/>
    <w:rsid w:val="005F3484"/>
    <w:rsid w:val="005F348E"/>
    <w:rsid w:val="005F3639"/>
    <w:rsid w:val="005F3780"/>
    <w:rsid w:val="005F379F"/>
    <w:rsid w:val="005F3845"/>
    <w:rsid w:val="005F3C1C"/>
    <w:rsid w:val="005F3E52"/>
    <w:rsid w:val="005F3EC2"/>
    <w:rsid w:val="005F456E"/>
    <w:rsid w:val="005F478E"/>
    <w:rsid w:val="005F4AE2"/>
    <w:rsid w:val="005F4B8E"/>
    <w:rsid w:val="005F51FB"/>
    <w:rsid w:val="005F5498"/>
    <w:rsid w:val="005F5604"/>
    <w:rsid w:val="005F5C65"/>
    <w:rsid w:val="005F5CAC"/>
    <w:rsid w:val="005F5CB5"/>
    <w:rsid w:val="005F5F5D"/>
    <w:rsid w:val="005F6393"/>
    <w:rsid w:val="005F64E9"/>
    <w:rsid w:val="005F687D"/>
    <w:rsid w:val="005F6A12"/>
    <w:rsid w:val="005F6D55"/>
    <w:rsid w:val="005F70CC"/>
    <w:rsid w:val="005F710E"/>
    <w:rsid w:val="005F722C"/>
    <w:rsid w:val="005F7372"/>
    <w:rsid w:val="005F7922"/>
    <w:rsid w:val="005F7B46"/>
    <w:rsid w:val="005F7B70"/>
    <w:rsid w:val="005F7C1A"/>
    <w:rsid w:val="005F7CF0"/>
    <w:rsid w:val="00600081"/>
    <w:rsid w:val="00600132"/>
    <w:rsid w:val="00600400"/>
    <w:rsid w:val="006004C1"/>
    <w:rsid w:val="0060083E"/>
    <w:rsid w:val="00601359"/>
    <w:rsid w:val="0060153D"/>
    <w:rsid w:val="00601892"/>
    <w:rsid w:val="00601E34"/>
    <w:rsid w:val="00601E97"/>
    <w:rsid w:val="00601F2F"/>
    <w:rsid w:val="00602190"/>
    <w:rsid w:val="00602399"/>
    <w:rsid w:val="006025DE"/>
    <w:rsid w:val="00602675"/>
    <w:rsid w:val="006026D9"/>
    <w:rsid w:val="00602B97"/>
    <w:rsid w:val="00603136"/>
    <w:rsid w:val="00603255"/>
    <w:rsid w:val="00603893"/>
    <w:rsid w:val="006039F5"/>
    <w:rsid w:val="00603D79"/>
    <w:rsid w:val="00603DCE"/>
    <w:rsid w:val="00603E22"/>
    <w:rsid w:val="0060405E"/>
    <w:rsid w:val="006040B2"/>
    <w:rsid w:val="00604845"/>
    <w:rsid w:val="00604849"/>
    <w:rsid w:val="006048B4"/>
    <w:rsid w:val="00604A4A"/>
    <w:rsid w:val="006054C9"/>
    <w:rsid w:val="00605A54"/>
    <w:rsid w:val="00605D62"/>
    <w:rsid w:val="00605D90"/>
    <w:rsid w:val="00605F3F"/>
    <w:rsid w:val="00606014"/>
    <w:rsid w:val="006060E6"/>
    <w:rsid w:val="006061E7"/>
    <w:rsid w:val="006063A5"/>
    <w:rsid w:val="006066EF"/>
    <w:rsid w:val="00606D09"/>
    <w:rsid w:val="00607341"/>
    <w:rsid w:val="006073FB"/>
    <w:rsid w:val="006077BD"/>
    <w:rsid w:val="00607CD9"/>
    <w:rsid w:val="00607D9E"/>
    <w:rsid w:val="00607E38"/>
    <w:rsid w:val="00607EE0"/>
    <w:rsid w:val="00610092"/>
    <w:rsid w:val="00610318"/>
    <w:rsid w:val="006103E4"/>
    <w:rsid w:val="006106D3"/>
    <w:rsid w:val="0061099C"/>
    <w:rsid w:val="006109AA"/>
    <w:rsid w:val="00610B5F"/>
    <w:rsid w:val="00611084"/>
    <w:rsid w:val="0061135E"/>
    <w:rsid w:val="0061138D"/>
    <w:rsid w:val="00611AFA"/>
    <w:rsid w:val="00612270"/>
    <w:rsid w:val="00612453"/>
    <w:rsid w:val="0061285E"/>
    <w:rsid w:val="00612975"/>
    <w:rsid w:val="006129D5"/>
    <w:rsid w:val="00612BBD"/>
    <w:rsid w:val="00613091"/>
    <w:rsid w:val="0061321A"/>
    <w:rsid w:val="006136AC"/>
    <w:rsid w:val="00613930"/>
    <w:rsid w:val="00613B7C"/>
    <w:rsid w:val="00614143"/>
    <w:rsid w:val="0061440B"/>
    <w:rsid w:val="006146D6"/>
    <w:rsid w:val="00614ABA"/>
    <w:rsid w:val="00614EAE"/>
    <w:rsid w:val="006152E4"/>
    <w:rsid w:val="006155D2"/>
    <w:rsid w:val="00615A39"/>
    <w:rsid w:val="00615AD8"/>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517"/>
    <w:rsid w:val="00621C38"/>
    <w:rsid w:val="00621E01"/>
    <w:rsid w:val="00621E9A"/>
    <w:rsid w:val="00621FC6"/>
    <w:rsid w:val="00622030"/>
    <w:rsid w:val="0062235B"/>
    <w:rsid w:val="006225B3"/>
    <w:rsid w:val="006227EB"/>
    <w:rsid w:val="00622950"/>
    <w:rsid w:val="006234D2"/>
    <w:rsid w:val="00623792"/>
    <w:rsid w:val="00623873"/>
    <w:rsid w:val="0062389F"/>
    <w:rsid w:val="006239E7"/>
    <w:rsid w:val="00623DA5"/>
    <w:rsid w:val="006240AA"/>
    <w:rsid w:val="0062433D"/>
    <w:rsid w:val="006245FC"/>
    <w:rsid w:val="00624D94"/>
    <w:rsid w:val="006251E6"/>
    <w:rsid w:val="006253D0"/>
    <w:rsid w:val="00625575"/>
    <w:rsid w:val="006257B1"/>
    <w:rsid w:val="00625BF6"/>
    <w:rsid w:val="00626053"/>
    <w:rsid w:val="00626368"/>
    <w:rsid w:val="0062654C"/>
    <w:rsid w:val="00626694"/>
    <w:rsid w:val="0062689A"/>
    <w:rsid w:val="0062689B"/>
    <w:rsid w:val="00626B49"/>
    <w:rsid w:val="00626EA5"/>
    <w:rsid w:val="00626FE5"/>
    <w:rsid w:val="00627077"/>
    <w:rsid w:val="0062752A"/>
    <w:rsid w:val="0062769F"/>
    <w:rsid w:val="00627B51"/>
    <w:rsid w:val="00627EF1"/>
    <w:rsid w:val="00627EFD"/>
    <w:rsid w:val="00630230"/>
    <w:rsid w:val="00630243"/>
    <w:rsid w:val="0063028A"/>
    <w:rsid w:val="00630343"/>
    <w:rsid w:val="00630396"/>
    <w:rsid w:val="00630501"/>
    <w:rsid w:val="006305F7"/>
    <w:rsid w:val="00630727"/>
    <w:rsid w:val="006307C8"/>
    <w:rsid w:val="00630A55"/>
    <w:rsid w:val="00630BC0"/>
    <w:rsid w:val="00630D78"/>
    <w:rsid w:val="00630E31"/>
    <w:rsid w:val="006317B5"/>
    <w:rsid w:val="00631883"/>
    <w:rsid w:val="00631A72"/>
    <w:rsid w:val="00631C43"/>
    <w:rsid w:val="00631FDD"/>
    <w:rsid w:val="0063249A"/>
    <w:rsid w:val="006325BD"/>
    <w:rsid w:val="00632BC4"/>
    <w:rsid w:val="00632D38"/>
    <w:rsid w:val="006332B6"/>
    <w:rsid w:val="0063335D"/>
    <w:rsid w:val="006337D1"/>
    <w:rsid w:val="0063380F"/>
    <w:rsid w:val="006339A6"/>
    <w:rsid w:val="006339A9"/>
    <w:rsid w:val="00633A30"/>
    <w:rsid w:val="00633E9B"/>
    <w:rsid w:val="00633EE7"/>
    <w:rsid w:val="00633F54"/>
    <w:rsid w:val="006342B9"/>
    <w:rsid w:val="006346B8"/>
    <w:rsid w:val="006349F4"/>
    <w:rsid w:val="00634ACE"/>
    <w:rsid w:val="00634C47"/>
    <w:rsid w:val="00634EC6"/>
    <w:rsid w:val="00635028"/>
    <w:rsid w:val="0063525D"/>
    <w:rsid w:val="0063545D"/>
    <w:rsid w:val="006354B1"/>
    <w:rsid w:val="00635943"/>
    <w:rsid w:val="00635E0A"/>
    <w:rsid w:val="0063626B"/>
    <w:rsid w:val="00636AFB"/>
    <w:rsid w:val="00636F5D"/>
    <w:rsid w:val="00637094"/>
    <w:rsid w:val="006374F5"/>
    <w:rsid w:val="006375C4"/>
    <w:rsid w:val="006379B2"/>
    <w:rsid w:val="00640176"/>
    <w:rsid w:val="0064062F"/>
    <w:rsid w:val="006409F3"/>
    <w:rsid w:val="00640CB5"/>
    <w:rsid w:val="00640D34"/>
    <w:rsid w:val="00640DB4"/>
    <w:rsid w:val="00640F59"/>
    <w:rsid w:val="00640FA2"/>
    <w:rsid w:val="006413BF"/>
    <w:rsid w:val="0064156D"/>
    <w:rsid w:val="00641688"/>
    <w:rsid w:val="00641AEA"/>
    <w:rsid w:val="00641D08"/>
    <w:rsid w:val="00642165"/>
    <w:rsid w:val="00642356"/>
    <w:rsid w:val="00642779"/>
    <w:rsid w:val="00642933"/>
    <w:rsid w:val="00642BAA"/>
    <w:rsid w:val="00642CC0"/>
    <w:rsid w:val="00642EDC"/>
    <w:rsid w:val="00642F29"/>
    <w:rsid w:val="006434E4"/>
    <w:rsid w:val="006435ED"/>
    <w:rsid w:val="0064360C"/>
    <w:rsid w:val="0064383C"/>
    <w:rsid w:val="00643980"/>
    <w:rsid w:val="00643A30"/>
    <w:rsid w:val="0064415F"/>
    <w:rsid w:val="00644612"/>
    <w:rsid w:val="00644849"/>
    <w:rsid w:val="006448D7"/>
    <w:rsid w:val="00644CB9"/>
    <w:rsid w:val="00644D44"/>
    <w:rsid w:val="00644DE1"/>
    <w:rsid w:val="00644F33"/>
    <w:rsid w:val="00645051"/>
    <w:rsid w:val="006451A1"/>
    <w:rsid w:val="00645238"/>
    <w:rsid w:val="00645373"/>
    <w:rsid w:val="00645519"/>
    <w:rsid w:val="006456C6"/>
    <w:rsid w:val="006457B3"/>
    <w:rsid w:val="00645C88"/>
    <w:rsid w:val="00645D61"/>
    <w:rsid w:val="00645E5D"/>
    <w:rsid w:val="0064603C"/>
    <w:rsid w:val="00646561"/>
    <w:rsid w:val="006467FF"/>
    <w:rsid w:val="00646945"/>
    <w:rsid w:val="00646CC6"/>
    <w:rsid w:val="00646D76"/>
    <w:rsid w:val="006471A7"/>
    <w:rsid w:val="006472AA"/>
    <w:rsid w:val="006473A2"/>
    <w:rsid w:val="006473C7"/>
    <w:rsid w:val="00647C20"/>
    <w:rsid w:val="00647CC8"/>
    <w:rsid w:val="00647E3E"/>
    <w:rsid w:val="00647F84"/>
    <w:rsid w:val="006501BA"/>
    <w:rsid w:val="0065027E"/>
    <w:rsid w:val="00650314"/>
    <w:rsid w:val="00650396"/>
    <w:rsid w:val="00650564"/>
    <w:rsid w:val="006508C7"/>
    <w:rsid w:val="00650AD9"/>
    <w:rsid w:val="00650AE4"/>
    <w:rsid w:val="00650C95"/>
    <w:rsid w:val="00650E05"/>
    <w:rsid w:val="00650FD0"/>
    <w:rsid w:val="00651086"/>
    <w:rsid w:val="00651C62"/>
    <w:rsid w:val="006521C1"/>
    <w:rsid w:val="006523AA"/>
    <w:rsid w:val="006524BE"/>
    <w:rsid w:val="00652EC3"/>
    <w:rsid w:val="00653227"/>
    <w:rsid w:val="006532C7"/>
    <w:rsid w:val="0065362E"/>
    <w:rsid w:val="006536FD"/>
    <w:rsid w:val="0065383F"/>
    <w:rsid w:val="006539D3"/>
    <w:rsid w:val="00653B95"/>
    <w:rsid w:val="00653E7B"/>
    <w:rsid w:val="0065418C"/>
    <w:rsid w:val="006546E7"/>
    <w:rsid w:val="006547B1"/>
    <w:rsid w:val="0065488D"/>
    <w:rsid w:val="006548D4"/>
    <w:rsid w:val="00654C79"/>
    <w:rsid w:val="00654DC3"/>
    <w:rsid w:val="0065518F"/>
    <w:rsid w:val="00655386"/>
    <w:rsid w:val="006556DE"/>
    <w:rsid w:val="006557EE"/>
    <w:rsid w:val="0065581D"/>
    <w:rsid w:val="00655947"/>
    <w:rsid w:val="00655DA3"/>
    <w:rsid w:val="00655FE4"/>
    <w:rsid w:val="00656330"/>
    <w:rsid w:val="0065637F"/>
    <w:rsid w:val="00656732"/>
    <w:rsid w:val="006567BC"/>
    <w:rsid w:val="006567E2"/>
    <w:rsid w:val="00656815"/>
    <w:rsid w:val="006568FF"/>
    <w:rsid w:val="00656903"/>
    <w:rsid w:val="00656982"/>
    <w:rsid w:val="00656C46"/>
    <w:rsid w:val="00656CAA"/>
    <w:rsid w:val="00656EC4"/>
    <w:rsid w:val="00657187"/>
    <w:rsid w:val="006576AB"/>
    <w:rsid w:val="00657B50"/>
    <w:rsid w:val="00657BFF"/>
    <w:rsid w:val="00657FBD"/>
    <w:rsid w:val="00660103"/>
    <w:rsid w:val="00660575"/>
    <w:rsid w:val="00660C0D"/>
    <w:rsid w:val="00660F61"/>
    <w:rsid w:val="006614E1"/>
    <w:rsid w:val="006617F3"/>
    <w:rsid w:val="006619CE"/>
    <w:rsid w:val="00661BC0"/>
    <w:rsid w:val="00661C92"/>
    <w:rsid w:val="00661E39"/>
    <w:rsid w:val="00661F9F"/>
    <w:rsid w:val="00661FEF"/>
    <w:rsid w:val="006624A4"/>
    <w:rsid w:val="00662899"/>
    <w:rsid w:val="00662B5F"/>
    <w:rsid w:val="00662BA0"/>
    <w:rsid w:val="00662CCE"/>
    <w:rsid w:val="006630D8"/>
    <w:rsid w:val="006630FA"/>
    <w:rsid w:val="0066338B"/>
    <w:rsid w:val="00663494"/>
    <w:rsid w:val="0066396A"/>
    <w:rsid w:val="00663C5A"/>
    <w:rsid w:val="00663E69"/>
    <w:rsid w:val="00663F89"/>
    <w:rsid w:val="00663FBD"/>
    <w:rsid w:val="00663FC6"/>
    <w:rsid w:val="006641DF"/>
    <w:rsid w:val="00664334"/>
    <w:rsid w:val="0066448D"/>
    <w:rsid w:val="0066456F"/>
    <w:rsid w:val="006645DB"/>
    <w:rsid w:val="00664E8A"/>
    <w:rsid w:val="00664F62"/>
    <w:rsid w:val="00665005"/>
    <w:rsid w:val="006651E0"/>
    <w:rsid w:val="0066529E"/>
    <w:rsid w:val="00665461"/>
    <w:rsid w:val="00665E47"/>
    <w:rsid w:val="00666451"/>
    <w:rsid w:val="006665CD"/>
    <w:rsid w:val="006666B1"/>
    <w:rsid w:val="00666902"/>
    <w:rsid w:val="00666980"/>
    <w:rsid w:val="006669AC"/>
    <w:rsid w:val="00666B2A"/>
    <w:rsid w:val="00666F9A"/>
    <w:rsid w:val="0066708C"/>
    <w:rsid w:val="00667F99"/>
    <w:rsid w:val="00667FF7"/>
    <w:rsid w:val="00670289"/>
    <w:rsid w:val="006705A2"/>
    <w:rsid w:val="00670B90"/>
    <w:rsid w:val="00670C1C"/>
    <w:rsid w:val="00670E34"/>
    <w:rsid w:val="00670FC3"/>
    <w:rsid w:val="006712F4"/>
    <w:rsid w:val="00671972"/>
    <w:rsid w:val="00671CF6"/>
    <w:rsid w:val="00671EAA"/>
    <w:rsid w:val="00671FC5"/>
    <w:rsid w:val="006722AF"/>
    <w:rsid w:val="00672371"/>
    <w:rsid w:val="006728A8"/>
    <w:rsid w:val="006729B9"/>
    <w:rsid w:val="00673362"/>
    <w:rsid w:val="00673583"/>
    <w:rsid w:val="00673620"/>
    <w:rsid w:val="00673656"/>
    <w:rsid w:val="00673937"/>
    <w:rsid w:val="00673DD9"/>
    <w:rsid w:val="00673E44"/>
    <w:rsid w:val="00674071"/>
    <w:rsid w:val="00674116"/>
    <w:rsid w:val="0067419B"/>
    <w:rsid w:val="006743D0"/>
    <w:rsid w:val="00675394"/>
    <w:rsid w:val="0067558B"/>
    <w:rsid w:val="006758B1"/>
    <w:rsid w:val="00675D46"/>
    <w:rsid w:val="00675EFE"/>
    <w:rsid w:val="00675FA8"/>
    <w:rsid w:val="00676267"/>
    <w:rsid w:val="006762B4"/>
    <w:rsid w:val="00676622"/>
    <w:rsid w:val="006766E2"/>
    <w:rsid w:val="00676BA6"/>
    <w:rsid w:val="0067736A"/>
    <w:rsid w:val="006776BD"/>
    <w:rsid w:val="00677A27"/>
    <w:rsid w:val="00677A39"/>
    <w:rsid w:val="00677ABE"/>
    <w:rsid w:val="00677B80"/>
    <w:rsid w:val="00677C4C"/>
    <w:rsid w:val="00677CFD"/>
    <w:rsid w:val="00677D47"/>
    <w:rsid w:val="00677E01"/>
    <w:rsid w:val="00680720"/>
    <w:rsid w:val="00680793"/>
    <w:rsid w:val="006807DD"/>
    <w:rsid w:val="00680906"/>
    <w:rsid w:val="00680930"/>
    <w:rsid w:val="0068093B"/>
    <w:rsid w:val="00680F42"/>
    <w:rsid w:val="0068102A"/>
    <w:rsid w:val="006812D3"/>
    <w:rsid w:val="006814D5"/>
    <w:rsid w:val="006815DB"/>
    <w:rsid w:val="0068167B"/>
    <w:rsid w:val="006816DD"/>
    <w:rsid w:val="00681885"/>
    <w:rsid w:val="006818F5"/>
    <w:rsid w:val="00681B1A"/>
    <w:rsid w:val="00681C40"/>
    <w:rsid w:val="00681CFA"/>
    <w:rsid w:val="006820E8"/>
    <w:rsid w:val="0068213B"/>
    <w:rsid w:val="00682324"/>
    <w:rsid w:val="006825C8"/>
    <w:rsid w:val="00682724"/>
    <w:rsid w:val="006828C8"/>
    <w:rsid w:val="00682DCA"/>
    <w:rsid w:val="006830A3"/>
    <w:rsid w:val="00683109"/>
    <w:rsid w:val="00683316"/>
    <w:rsid w:val="006833D1"/>
    <w:rsid w:val="00683590"/>
    <w:rsid w:val="00683BDD"/>
    <w:rsid w:val="00683C7E"/>
    <w:rsid w:val="00684259"/>
    <w:rsid w:val="00684310"/>
    <w:rsid w:val="00684400"/>
    <w:rsid w:val="0068463D"/>
    <w:rsid w:val="006849ED"/>
    <w:rsid w:val="00684E5E"/>
    <w:rsid w:val="00685003"/>
    <w:rsid w:val="00685325"/>
    <w:rsid w:val="006855A7"/>
    <w:rsid w:val="00685884"/>
    <w:rsid w:val="006858AA"/>
    <w:rsid w:val="00685B7B"/>
    <w:rsid w:val="00685F85"/>
    <w:rsid w:val="0068613C"/>
    <w:rsid w:val="0068642A"/>
    <w:rsid w:val="006866CD"/>
    <w:rsid w:val="00686736"/>
    <w:rsid w:val="00686806"/>
    <w:rsid w:val="00686C40"/>
    <w:rsid w:val="00686CFD"/>
    <w:rsid w:val="006875A4"/>
    <w:rsid w:val="00687860"/>
    <w:rsid w:val="00687A1C"/>
    <w:rsid w:val="00687B70"/>
    <w:rsid w:val="00687E75"/>
    <w:rsid w:val="0069018E"/>
    <w:rsid w:val="006901CF"/>
    <w:rsid w:val="00690262"/>
    <w:rsid w:val="0069031D"/>
    <w:rsid w:val="006903E5"/>
    <w:rsid w:val="0069043F"/>
    <w:rsid w:val="00690451"/>
    <w:rsid w:val="00690487"/>
    <w:rsid w:val="0069077F"/>
    <w:rsid w:val="00690AC0"/>
    <w:rsid w:val="00690AC5"/>
    <w:rsid w:val="00690F33"/>
    <w:rsid w:val="006912AA"/>
    <w:rsid w:val="006912D7"/>
    <w:rsid w:val="00691685"/>
    <w:rsid w:val="00691AF1"/>
    <w:rsid w:val="00691F98"/>
    <w:rsid w:val="00691FCB"/>
    <w:rsid w:val="0069225A"/>
    <w:rsid w:val="00692380"/>
    <w:rsid w:val="00692555"/>
    <w:rsid w:val="00692771"/>
    <w:rsid w:val="00692773"/>
    <w:rsid w:val="006927E9"/>
    <w:rsid w:val="006928DC"/>
    <w:rsid w:val="0069290A"/>
    <w:rsid w:val="00692B2A"/>
    <w:rsid w:val="00693044"/>
    <w:rsid w:val="00693266"/>
    <w:rsid w:val="00693425"/>
    <w:rsid w:val="006934BB"/>
    <w:rsid w:val="0069374B"/>
    <w:rsid w:val="00693AFA"/>
    <w:rsid w:val="006944DD"/>
    <w:rsid w:val="0069457A"/>
    <w:rsid w:val="00694A4D"/>
    <w:rsid w:val="00694BB1"/>
    <w:rsid w:val="006951AD"/>
    <w:rsid w:val="006954D1"/>
    <w:rsid w:val="006954F3"/>
    <w:rsid w:val="00695578"/>
    <w:rsid w:val="00695976"/>
    <w:rsid w:val="00695D1A"/>
    <w:rsid w:val="006960FB"/>
    <w:rsid w:val="0069640C"/>
    <w:rsid w:val="00696897"/>
    <w:rsid w:val="00696C0F"/>
    <w:rsid w:val="00697823"/>
    <w:rsid w:val="00697973"/>
    <w:rsid w:val="00697C59"/>
    <w:rsid w:val="00697E70"/>
    <w:rsid w:val="006A06FF"/>
    <w:rsid w:val="006A0B70"/>
    <w:rsid w:val="006A0D18"/>
    <w:rsid w:val="006A0D1F"/>
    <w:rsid w:val="006A0D80"/>
    <w:rsid w:val="006A0DA1"/>
    <w:rsid w:val="006A11E0"/>
    <w:rsid w:val="006A12AE"/>
    <w:rsid w:val="006A1445"/>
    <w:rsid w:val="006A145A"/>
    <w:rsid w:val="006A1694"/>
    <w:rsid w:val="006A181A"/>
    <w:rsid w:val="006A1BED"/>
    <w:rsid w:val="006A1E13"/>
    <w:rsid w:val="006A232D"/>
    <w:rsid w:val="006A2359"/>
    <w:rsid w:val="006A249C"/>
    <w:rsid w:val="006A24B4"/>
    <w:rsid w:val="006A255C"/>
    <w:rsid w:val="006A257E"/>
    <w:rsid w:val="006A260C"/>
    <w:rsid w:val="006A28FF"/>
    <w:rsid w:val="006A29A0"/>
    <w:rsid w:val="006A2AEF"/>
    <w:rsid w:val="006A3384"/>
    <w:rsid w:val="006A3579"/>
    <w:rsid w:val="006A3595"/>
    <w:rsid w:val="006A35E3"/>
    <w:rsid w:val="006A36DF"/>
    <w:rsid w:val="006A3778"/>
    <w:rsid w:val="006A39ED"/>
    <w:rsid w:val="006A458A"/>
    <w:rsid w:val="006A47C9"/>
    <w:rsid w:val="006A4800"/>
    <w:rsid w:val="006A4D68"/>
    <w:rsid w:val="006A4DCE"/>
    <w:rsid w:val="006A4F2D"/>
    <w:rsid w:val="006A5035"/>
    <w:rsid w:val="006A533F"/>
    <w:rsid w:val="006A5468"/>
    <w:rsid w:val="006A574A"/>
    <w:rsid w:val="006A599F"/>
    <w:rsid w:val="006A5FB4"/>
    <w:rsid w:val="006A60E3"/>
    <w:rsid w:val="006A618C"/>
    <w:rsid w:val="006A626E"/>
    <w:rsid w:val="006A673A"/>
    <w:rsid w:val="006A6A55"/>
    <w:rsid w:val="006A6A6E"/>
    <w:rsid w:val="006A6C91"/>
    <w:rsid w:val="006A6DF0"/>
    <w:rsid w:val="006A6EAD"/>
    <w:rsid w:val="006A6F6A"/>
    <w:rsid w:val="006A70F1"/>
    <w:rsid w:val="006A7386"/>
    <w:rsid w:val="006A73AA"/>
    <w:rsid w:val="006A73C9"/>
    <w:rsid w:val="006A7601"/>
    <w:rsid w:val="006A7946"/>
    <w:rsid w:val="006A799F"/>
    <w:rsid w:val="006B004E"/>
    <w:rsid w:val="006B05CA"/>
    <w:rsid w:val="006B06E1"/>
    <w:rsid w:val="006B080A"/>
    <w:rsid w:val="006B0991"/>
    <w:rsid w:val="006B09ED"/>
    <w:rsid w:val="006B0E04"/>
    <w:rsid w:val="006B1155"/>
    <w:rsid w:val="006B1210"/>
    <w:rsid w:val="006B1718"/>
    <w:rsid w:val="006B18DD"/>
    <w:rsid w:val="006B19C4"/>
    <w:rsid w:val="006B1C5F"/>
    <w:rsid w:val="006B1CCE"/>
    <w:rsid w:val="006B2114"/>
    <w:rsid w:val="006B2426"/>
    <w:rsid w:val="006B2683"/>
    <w:rsid w:val="006B2E4E"/>
    <w:rsid w:val="006B2EDC"/>
    <w:rsid w:val="006B2FB8"/>
    <w:rsid w:val="006B3229"/>
    <w:rsid w:val="006B357B"/>
    <w:rsid w:val="006B36B6"/>
    <w:rsid w:val="006B393C"/>
    <w:rsid w:val="006B3AFF"/>
    <w:rsid w:val="006B3CBD"/>
    <w:rsid w:val="006B3DDE"/>
    <w:rsid w:val="006B3EEB"/>
    <w:rsid w:val="006B409E"/>
    <w:rsid w:val="006B43F8"/>
    <w:rsid w:val="006B44C0"/>
    <w:rsid w:val="006B46CD"/>
    <w:rsid w:val="006B47E4"/>
    <w:rsid w:val="006B49CF"/>
    <w:rsid w:val="006B4C72"/>
    <w:rsid w:val="006B4C7A"/>
    <w:rsid w:val="006B517A"/>
    <w:rsid w:val="006B52CF"/>
    <w:rsid w:val="006B543A"/>
    <w:rsid w:val="006B5754"/>
    <w:rsid w:val="006B5A7C"/>
    <w:rsid w:val="006B5BFC"/>
    <w:rsid w:val="006B628E"/>
    <w:rsid w:val="006B62BE"/>
    <w:rsid w:val="006B66D6"/>
    <w:rsid w:val="006B67BF"/>
    <w:rsid w:val="006B6C18"/>
    <w:rsid w:val="006B6CCB"/>
    <w:rsid w:val="006B6D7E"/>
    <w:rsid w:val="006B70BE"/>
    <w:rsid w:val="006B72E6"/>
    <w:rsid w:val="006B7842"/>
    <w:rsid w:val="006B7939"/>
    <w:rsid w:val="006B7AD1"/>
    <w:rsid w:val="006B7B0E"/>
    <w:rsid w:val="006C010D"/>
    <w:rsid w:val="006C071F"/>
    <w:rsid w:val="006C0949"/>
    <w:rsid w:val="006C0A0C"/>
    <w:rsid w:val="006C102B"/>
    <w:rsid w:val="006C1104"/>
    <w:rsid w:val="006C11B7"/>
    <w:rsid w:val="006C14F6"/>
    <w:rsid w:val="006C151C"/>
    <w:rsid w:val="006C1AE1"/>
    <w:rsid w:val="006C1BB8"/>
    <w:rsid w:val="006C256E"/>
    <w:rsid w:val="006C2699"/>
    <w:rsid w:val="006C2881"/>
    <w:rsid w:val="006C2948"/>
    <w:rsid w:val="006C2D72"/>
    <w:rsid w:val="006C2DF1"/>
    <w:rsid w:val="006C3073"/>
    <w:rsid w:val="006C337F"/>
    <w:rsid w:val="006C367A"/>
    <w:rsid w:val="006C36CE"/>
    <w:rsid w:val="006C37E0"/>
    <w:rsid w:val="006C3971"/>
    <w:rsid w:val="006C398C"/>
    <w:rsid w:val="006C3D0E"/>
    <w:rsid w:val="006C3E00"/>
    <w:rsid w:val="006C3E24"/>
    <w:rsid w:val="006C4254"/>
    <w:rsid w:val="006C444B"/>
    <w:rsid w:val="006C4587"/>
    <w:rsid w:val="006C47A5"/>
    <w:rsid w:val="006C481D"/>
    <w:rsid w:val="006C4A22"/>
    <w:rsid w:val="006C4CE9"/>
    <w:rsid w:val="006C4D74"/>
    <w:rsid w:val="006C4E10"/>
    <w:rsid w:val="006C4F54"/>
    <w:rsid w:val="006C509C"/>
    <w:rsid w:val="006C5440"/>
    <w:rsid w:val="006C5B6E"/>
    <w:rsid w:val="006C5EB5"/>
    <w:rsid w:val="006C6102"/>
    <w:rsid w:val="006C655E"/>
    <w:rsid w:val="006C6802"/>
    <w:rsid w:val="006C6A67"/>
    <w:rsid w:val="006C6B8D"/>
    <w:rsid w:val="006C6CC0"/>
    <w:rsid w:val="006C7066"/>
    <w:rsid w:val="006C7617"/>
    <w:rsid w:val="006C76A3"/>
    <w:rsid w:val="006C78BC"/>
    <w:rsid w:val="006C7BDE"/>
    <w:rsid w:val="006C7CDF"/>
    <w:rsid w:val="006D014A"/>
    <w:rsid w:val="006D02E3"/>
    <w:rsid w:val="006D036D"/>
    <w:rsid w:val="006D0510"/>
    <w:rsid w:val="006D06A1"/>
    <w:rsid w:val="006D06CD"/>
    <w:rsid w:val="006D07E4"/>
    <w:rsid w:val="006D0931"/>
    <w:rsid w:val="006D0AA6"/>
    <w:rsid w:val="006D0B57"/>
    <w:rsid w:val="006D0C1C"/>
    <w:rsid w:val="006D1033"/>
    <w:rsid w:val="006D104F"/>
    <w:rsid w:val="006D110D"/>
    <w:rsid w:val="006D1143"/>
    <w:rsid w:val="006D1184"/>
    <w:rsid w:val="006D12D6"/>
    <w:rsid w:val="006D1584"/>
    <w:rsid w:val="006D1CFC"/>
    <w:rsid w:val="006D213E"/>
    <w:rsid w:val="006D22E0"/>
    <w:rsid w:val="006D241C"/>
    <w:rsid w:val="006D24B2"/>
    <w:rsid w:val="006D2509"/>
    <w:rsid w:val="006D257D"/>
    <w:rsid w:val="006D277F"/>
    <w:rsid w:val="006D2E5C"/>
    <w:rsid w:val="006D351E"/>
    <w:rsid w:val="006D3C8B"/>
    <w:rsid w:val="006D3D24"/>
    <w:rsid w:val="006D4009"/>
    <w:rsid w:val="006D418E"/>
    <w:rsid w:val="006D41C5"/>
    <w:rsid w:val="006D432B"/>
    <w:rsid w:val="006D4336"/>
    <w:rsid w:val="006D4442"/>
    <w:rsid w:val="006D4449"/>
    <w:rsid w:val="006D4486"/>
    <w:rsid w:val="006D45A8"/>
    <w:rsid w:val="006D4FBE"/>
    <w:rsid w:val="006D50A9"/>
    <w:rsid w:val="006D541A"/>
    <w:rsid w:val="006D5D36"/>
    <w:rsid w:val="006D6095"/>
    <w:rsid w:val="006D62D7"/>
    <w:rsid w:val="006D6303"/>
    <w:rsid w:val="006D63A2"/>
    <w:rsid w:val="006D63EF"/>
    <w:rsid w:val="006D64C1"/>
    <w:rsid w:val="006D6647"/>
    <w:rsid w:val="006D67C7"/>
    <w:rsid w:val="006D6BA3"/>
    <w:rsid w:val="006D6EAE"/>
    <w:rsid w:val="006D7314"/>
    <w:rsid w:val="006D7606"/>
    <w:rsid w:val="006D764A"/>
    <w:rsid w:val="006D7656"/>
    <w:rsid w:val="006D775B"/>
    <w:rsid w:val="006D78EE"/>
    <w:rsid w:val="006D7A90"/>
    <w:rsid w:val="006D7ABA"/>
    <w:rsid w:val="006D7B07"/>
    <w:rsid w:val="006D7D46"/>
    <w:rsid w:val="006D7DAA"/>
    <w:rsid w:val="006D7DAF"/>
    <w:rsid w:val="006D7E8A"/>
    <w:rsid w:val="006E0177"/>
    <w:rsid w:val="006E0253"/>
    <w:rsid w:val="006E02B7"/>
    <w:rsid w:val="006E03A1"/>
    <w:rsid w:val="006E05D5"/>
    <w:rsid w:val="006E098B"/>
    <w:rsid w:val="006E0B48"/>
    <w:rsid w:val="006E0BCA"/>
    <w:rsid w:val="006E0C2A"/>
    <w:rsid w:val="006E0C63"/>
    <w:rsid w:val="006E0F21"/>
    <w:rsid w:val="006E100E"/>
    <w:rsid w:val="006E12DC"/>
    <w:rsid w:val="006E1515"/>
    <w:rsid w:val="006E18D6"/>
    <w:rsid w:val="006E1952"/>
    <w:rsid w:val="006E1B84"/>
    <w:rsid w:val="006E1DD7"/>
    <w:rsid w:val="006E21B9"/>
    <w:rsid w:val="006E2295"/>
    <w:rsid w:val="006E2538"/>
    <w:rsid w:val="006E26C5"/>
    <w:rsid w:val="006E2A50"/>
    <w:rsid w:val="006E2A6B"/>
    <w:rsid w:val="006E2C93"/>
    <w:rsid w:val="006E2E70"/>
    <w:rsid w:val="006E2F7B"/>
    <w:rsid w:val="006E3068"/>
    <w:rsid w:val="006E333B"/>
    <w:rsid w:val="006E351E"/>
    <w:rsid w:val="006E39A7"/>
    <w:rsid w:val="006E3F64"/>
    <w:rsid w:val="006E3F8A"/>
    <w:rsid w:val="006E44C4"/>
    <w:rsid w:val="006E44D2"/>
    <w:rsid w:val="006E45DD"/>
    <w:rsid w:val="006E4814"/>
    <w:rsid w:val="006E48D4"/>
    <w:rsid w:val="006E5011"/>
    <w:rsid w:val="006E541B"/>
    <w:rsid w:val="006E5492"/>
    <w:rsid w:val="006E5551"/>
    <w:rsid w:val="006E56C0"/>
    <w:rsid w:val="006E5BC3"/>
    <w:rsid w:val="006E5F9F"/>
    <w:rsid w:val="006E605D"/>
    <w:rsid w:val="006E690C"/>
    <w:rsid w:val="006E69B9"/>
    <w:rsid w:val="006E718A"/>
    <w:rsid w:val="006E73B9"/>
    <w:rsid w:val="006E74AF"/>
    <w:rsid w:val="006E75A4"/>
    <w:rsid w:val="006E7B41"/>
    <w:rsid w:val="006E7E82"/>
    <w:rsid w:val="006F06A2"/>
    <w:rsid w:val="006F0C67"/>
    <w:rsid w:val="006F1059"/>
    <w:rsid w:val="006F1382"/>
    <w:rsid w:val="006F162D"/>
    <w:rsid w:val="006F16A7"/>
    <w:rsid w:val="006F1963"/>
    <w:rsid w:val="006F1A4B"/>
    <w:rsid w:val="006F1AB3"/>
    <w:rsid w:val="006F1B23"/>
    <w:rsid w:val="006F1B56"/>
    <w:rsid w:val="006F1EB4"/>
    <w:rsid w:val="006F1FF0"/>
    <w:rsid w:val="006F283C"/>
    <w:rsid w:val="006F2E37"/>
    <w:rsid w:val="006F3026"/>
    <w:rsid w:val="006F308B"/>
    <w:rsid w:val="006F335F"/>
    <w:rsid w:val="006F3523"/>
    <w:rsid w:val="006F36C0"/>
    <w:rsid w:val="006F3D92"/>
    <w:rsid w:val="006F3F09"/>
    <w:rsid w:val="006F4237"/>
    <w:rsid w:val="006F467E"/>
    <w:rsid w:val="006F5154"/>
    <w:rsid w:val="006F5187"/>
    <w:rsid w:val="006F5CB5"/>
    <w:rsid w:val="006F5F0F"/>
    <w:rsid w:val="006F60D3"/>
    <w:rsid w:val="006F622C"/>
    <w:rsid w:val="006F63C0"/>
    <w:rsid w:val="006F65BA"/>
    <w:rsid w:val="006F65F0"/>
    <w:rsid w:val="006F67BA"/>
    <w:rsid w:val="006F6CD0"/>
    <w:rsid w:val="006F6D28"/>
    <w:rsid w:val="006F6ED3"/>
    <w:rsid w:val="006F6F93"/>
    <w:rsid w:val="006F7098"/>
    <w:rsid w:val="006F745D"/>
    <w:rsid w:val="006F76BE"/>
    <w:rsid w:val="006F786C"/>
    <w:rsid w:val="006F7C15"/>
    <w:rsid w:val="006F7C1D"/>
    <w:rsid w:val="006F7E54"/>
    <w:rsid w:val="00700038"/>
    <w:rsid w:val="00700097"/>
    <w:rsid w:val="00700114"/>
    <w:rsid w:val="00700384"/>
    <w:rsid w:val="007006F7"/>
    <w:rsid w:val="00700769"/>
    <w:rsid w:val="007015CB"/>
    <w:rsid w:val="007016BD"/>
    <w:rsid w:val="00701E34"/>
    <w:rsid w:val="00701FE4"/>
    <w:rsid w:val="00702066"/>
    <w:rsid w:val="0070223D"/>
    <w:rsid w:val="0070237E"/>
    <w:rsid w:val="0070267C"/>
    <w:rsid w:val="00702859"/>
    <w:rsid w:val="007028C5"/>
    <w:rsid w:val="00702943"/>
    <w:rsid w:val="007029FF"/>
    <w:rsid w:val="00702B9C"/>
    <w:rsid w:val="00702BB3"/>
    <w:rsid w:val="00702E1F"/>
    <w:rsid w:val="00703074"/>
    <w:rsid w:val="0070326C"/>
    <w:rsid w:val="00703C95"/>
    <w:rsid w:val="00703FFF"/>
    <w:rsid w:val="007041F0"/>
    <w:rsid w:val="00704347"/>
    <w:rsid w:val="007047BE"/>
    <w:rsid w:val="00704868"/>
    <w:rsid w:val="00704BCB"/>
    <w:rsid w:val="00704DDA"/>
    <w:rsid w:val="00705856"/>
    <w:rsid w:val="00705877"/>
    <w:rsid w:val="0070591A"/>
    <w:rsid w:val="00705A93"/>
    <w:rsid w:val="00705B80"/>
    <w:rsid w:val="007066EB"/>
    <w:rsid w:val="00706875"/>
    <w:rsid w:val="007069C6"/>
    <w:rsid w:val="00706C0C"/>
    <w:rsid w:val="00706C2E"/>
    <w:rsid w:val="00706C4B"/>
    <w:rsid w:val="007076DA"/>
    <w:rsid w:val="007079F2"/>
    <w:rsid w:val="00707A97"/>
    <w:rsid w:val="00707BA0"/>
    <w:rsid w:val="00707CBD"/>
    <w:rsid w:val="00707D68"/>
    <w:rsid w:val="00707E70"/>
    <w:rsid w:val="007100E5"/>
    <w:rsid w:val="0071026C"/>
    <w:rsid w:val="00710499"/>
    <w:rsid w:val="007105AA"/>
    <w:rsid w:val="007106E0"/>
    <w:rsid w:val="007107AE"/>
    <w:rsid w:val="00710893"/>
    <w:rsid w:val="00710BC2"/>
    <w:rsid w:val="00710DC5"/>
    <w:rsid w:val="00710E0B"/>
    <w:rsid w:val="00710F1D"/>
    <w:rsid w:val="0071133D"/>
    <w:rsid w:val="007113FD"/>
    <w:rsid w:val="007115F3"/>
    <w:rsid w:val="00711B27"/>
    <w:rsid w:val="00711B6E"/>
    <w:rsid w:val="00711B86"/>
    <w:rsid w:val="00711D0B"/>
    <w:rsid w:val="00711E75"/>
    <w:rsid w:val="00711EA6"/>
    <w:rsid w:val="0071236B"/>
    <w:rsid w:val="0071243E"/>
    <w:rsid w:val="00712497"/>
    <w:rsid w:val="007127F2"/>
    <w:rsid w:val="007128EE"/>
    <w:rsid w:val="00712948"/>
    <w:rsid w:val="00712980"/>
    <w:rsid w:val="007129BC"/>
    <w:rsid w:val="00712B89"/>
    <w:rsid w:val="00712BED"/>
    <w:rsid w:val="00712D3F"/>
    <w:rsid w:val="00712D4A"/>
    <w:rsid w:val="00713110"/>
    <w:rsid w:val="00713557"/>
    <w:rsid w:val="007135A3"/>
    <w:rsid w:val="007138CE"/>
    <w:rsid w:val="00713943"/>
    <w:rsid w:val="00713AF3"/>
    <w:rsid w:val="00713D39"/>
    <w:rsid w:val="0071403F"/>
    <w:rsid w:val="00714100"/>
    <w:rsid w:val="00714701"/>
    <w:rsid w:val="0071481A"/>
    <w:rsid w:val="00714936"/>
    <w:rsid w:val="00714E93"/>
    <w:rsid w:val="00714F49"/>
    <w:rsid w:val="00715120"/>
    <w:rsid w:val="00715595"/>
    <w:rsid w:val="007157F1"/>
    <w:rsid w:val="007158DD"/>
    <w:rsid w:val="00715CE6"/>
    <w:rsid w:val="00715DD0"/>
    <w:rsid w:val="00715F57"/>
    <w:rsid w:val="00715F5B"/>
    <w:rsid w:val="00716163"/>
    <w:rsid w:val="0071617A"/>
    <w:rsid w:val="007165E9"/>
    <w:rsid w:val="00716622"/>
    <w:rsid w:val="00716893"/>
    <w:rsid w:val="00716FF3"/>
    <w:rsid w:val="0071716B"/>
    <w:rsid w:val="0071721A"/>
    <w:rsid w:val="007173C4"/>
    <w:rsid w:val="007202AB"/>
    <w:rsid w:val="007204B5"/>
    <w:rsid w:val="00720551"/>
    <w:rsid w:val="00720589"/>
    <w:rsid w:val="0072064E"/>
    <w:rsid w:val="00720796"/>
    <w:rsid w:val="007207F8"/>
    <w:rsid w:val="007208BF"/>
    <w:rsid w:val="00720D4C"/>
    <w:rsid w:val="00720EC2"/>
    <w:rsid w:val="007211EA"/>
    <w:rsid w:val="007215E9"/>
    <w:rsid w:val="00721884"/>
    <w:rsid w:val="00721A9D"/>
    <w:rsid w:val="00721AE0"/>
    <w:rsid w:val="00721C7A"/>
    <w:rsid w:val="00721C9F"/>
    <w:rsid w:val="00721D5A"/>
    <w:rsid w:val="00721EB7"/>
    <w:rsid w:val="00722139"/>
    <w:rsid w:val="00722401"/>
    <w:rsid w:val="007227C2"/>
    <w:rsid w:val="0072282C"/>
    <w:rsid w:val="00722B40"/>
    <w:rsid w:val="00722C3F"/>
    <w:rsid w:val="00722D64"/>
    <w:rsid w:val="00722E05"/>
    <w:rsid w:val="00722E3B"/>
    <w:rsid w:val="00722F67"/>
    <w:rsid w:val="00723119"/>
    <w:rsid w:val="0072395F"/>
    <w:rsid w:val="00723987"/>
    <w:rsid w:val="007239AB"/>
    <w:rsid w:val="0072441A"/>
    <w:rsid w:val="0072446A"/>
    <w:rsid w:val="00724A3E"/>
    <w:rsid w:val="00724D0E"/>
    <w:rsid w:val="00724D1E"/>
    <w:rsid w:val="00724E25"/>
    <w:rsid w:val="00725394"/>
    <w:rsid w:val="007254A4"/>
    <w:rsid w:val="0072560F"/>
    <w:rsid w:val="007257EF"/>
    <w:rsid w:val="00725BDF"/>
    <w:rsid w:val="00725EB0"/>
    <w:rsid w:val="00726146"/>
    <w:rsid w:val="007263DB"/>
    <w:rsid w:val="007266C4"/>
    <w:rsid w:val="00726A48"/>
    <w:rsid w:val="00726A4B"/>
    <w:rsid w:val="00726C48"/>
    <w:rsid w:val="00726CDA"/>
    <w:rsid w:val="00726D74"/>
    <w:rsid w:val="00727347"/>
    <w:rsid w:val="00727617"/>
    <w:rsid w:val="00727968"/>
    <w:rsid w:val="00727D39"/>
    <w:rsid w:val="00727D5B"/>
    <w:rsid w:val="007305E0"/>
    <w:rsid w:val="0073089C"/>
    <w:rsid w:val="007308B9"/>
    <w:rsid w:val="00730A1E"/>
    <w:rsid w:val="00730E77"/>
    <w:rsid w:val="00731086"/>
    <w:rsid w:val="00731350"/>
    <w:rsid w:val="0073142D"/>
    <w:rsid w:val="0073143E"/>
    <w:rsid w:val="00731628"/>
    <w:rsid w:val="00731B5E"/>
    <w:rsid w:val="00731F5C"/>
    <w:rsid w:val="00732111"/>
    <w:rsid w:val="00732274"/>
    <w:rsid w:val="007322BF"/>
    <w:rsid w:val="007324D6"/>
    <w:rsid w:val="00732653"/>
    <w:rsid w:val="007326F2"/>
    <w:rsid w:val="007328BF"/>
    <w:rsid w:val="007329E8"/>
    <w:rsid w:val="00732B20"/>
    <w:rsid w:val="00732B9A"/>
    <w:rsid w:val="00732CC8"/>
    <w:rsid w:val="00732FF5"/>
    <w:rsid w:val="00733003"/>
    <w:rsid w:val="007336DA"/>
    <w:rsid w:val="00733809"/>
    <w:rsid w:val="00733C38"/>
    <w:rsid w:val="00733CCC"/>
    <w:rsid w:val="00733E28"/>
    <w:rsid w:val="007343A4"/>
    <w:rsid w:val="00734851"/>
    <w:rsid w:val="00734869"/>
    <w:rsid w:val="00734B8E"/>
    <w:rsid w:val="0073515D"/>
    <w:rsid w:val="0073536F"/>
    <w:rsid w:val="00735891"/>
    <w:rsid w:val="007358C4"/>
    <w:rsid w:val="00735D34"/>
    <w:rsid w:val="00736787"/>
    <w:rsid w:val="007368F3"/>
    <w:rsid w:val="00736B7E"/>
    <w:rsid w:val="00737125"/>
    <w:rsid w:val="00737309"/>
    <w:rsid w:val="00737686"/>
    <w:rsid w:val="007377BE"/>
    <w:rsid w:val="00737800"/>
    <w:rsid w:val="00737E2E"/>
    <w:rsid w:val="00737FB8"/>
    <w:rsid w:val="0074046F"/>
    <w:rsid w:val="007405B9"/>
    <w:rsid w:val="00740A49"/>
    <w:rsid w:val="00740A4C"/>
    <w:rsid w:val="00740C6B"/>
    <w:rsid w:val="00740E93"/>
    <w:rsid w:val="00740ED9"/>
    <w:rsid w:val="007411FD"/>
    <w:rsid w:val="00741417"/>
    <w:rsid w:val="007416B8"/>
    <w:rsid w:val="007417D7"/>
    <w:rsid w:val="007417F8"/>
    <w:rsid w:val="00741C07"/>
    <w:rsid w:val="00741D42"/>
    <w:rsid w:val="00741E50"/>
    <w:rsid w:val="0074233F"/>
    <w:rsid w:val="0074295D"/>
    <w:rsid w:val="00742AC8"/>
    <w:rsid w:val="00742AF2"/>
    <w:rsid w:val="00742BA3"/>
    <w:rsid w:val="00742F90"/>
    <w:rsid w:val="00742FE7"/>
    <w:rsid w:val="007434F7"/>
    <w:rsid w:val="007438BE"/>
    <w:rsid w:val="00743B27"/>
    <w:rsid w:val="00743CFC"/>
    <w:rsid w:val="00744076"/>
    <w:rsid w:val="0074410F"/>
    <w:rsid w:val="0074418E"/>
    <w:rsid w:val="0074430C"/>
    <w:rsid w:val="0074470A"/>
    <w:rsid w:val="00744930"/>
    <w:rsid w:val="00744992"/>
    <w:rsid w:val="00744A89"/>
    <w:rsid w:val="00744C03"/>
    <w:rsid w:val="00744C8D"/>
    <w:rsid w:val="00744CB2"/>
    <w:rsid w:val="00744D15"/>
    <w:rsid w:val="00744DB1"/>
    <w:rsid w:val="00744FDC"/>
    <w:rsid w:val="00745138"/>
    <w:rsid w:val="00745448"/>
    <w:rsid w:val="00745764"/>
    <w:rsid w:val="007458BA"/>
    <w:rsid w:val="00746357"/>
    <w:rsid w:val="00746432"/>
    <w:rsid w:val="0074675E"/>
    <w:rsid w:val="00746B5C"/>
    <w:rsid w:val="00746D35"/>
    <w:rsid w:val="00746D7B"/>
    <w:rsid w:val="00746F83"/>
    <w:rsid w:val="0074742C"/>
    <w:rsid w:val="007476D5"/>
    <w:rsid w:val="00750473"/>
    <w:rsid w:val="00750581"/>
    <w:rsid w:val="0075061C"/>
    <w:rsid w:val="00750753"/>
    <w:rsid w:val="0075140C"/>
    <w:rsid w:val="007515A7"/>
    <w:rsid w:val="0075162C"/>
    <w:rsid w:val="007518FB"/>
    <w:rsid w:val="00751BDE"/>
    <w:rsid w:val="00751DA9"/>
    <w:rsid w:val="00751DCB"/>
    <w:rsid w:val="007522D3"/>
    <w:rsid w:val="007523A9"/>
    <w:rsid w:val="00752413"/>
    <w:rsid w:val="0075266C"/>
    <w:rsid w:val="007527F6"/>
    <w:rsid w:val="00752AB4"/>
    <w:rsid w:val="00753052"/>
    <w:rsid w:val="007531C7"/>
    <w:rsid w:val="007533BC"/>
    <w:rsid w:val="00753461"/>
    <w:rsid w:val="0075353C"/>
    <w:rsid w:val="0075364D"/>
    <w:rsid w:val="0075378D"/>
    <w:rsid w:val="00753879"/>
    <w:rsid w:val="007539BB"/>
    <w:rsid w:val="00753B5C"/>
    <w:rsid w:val="00753BB4"/>
    <w:rsid w:val="007542EE"/>
    <w:rsid w:val="007543B9"/>
    <w:rsid w:val="0075467C"/>
    <w:rsid w:val="00754CEB"/>
    <w:rsid w:val="00755098"/>
    <w:rsid w:val="0075518A"/>
    <w:rsid w:val="007553D1"/>
    <w:rsid w:val="007554DF"/>
    <w:rsid w:val="007556C2"/>
    <w:rsid w:val="00755B44"/>
    <w:rsid w:val="00755E83"/>
    <w:rsid w:val="00755F79"/>
    <w:rsid w:val="007561F9"/>
    <w:rsid w:val="0075647B"/>
    <w:rsid w:val="007564B6"/>
    <w:rsid w:val="0075651E"/>
    <w:rsid w:val="00756613"/>
    <w:rsid w:val="00756C67"/>
    <w:rsid w:val="00756CD8"/>
    <w:rsid w:val="0075703B"/>
    <w:rsid w:val="00757158"/>
    <w:rsid w:val="00757852"/>
    <w:rsid w:val="00757968"/>
    <w:rsid w:val="00757DA6"/>
    <w:rsid w:val="00757FD4"/>
    <w:rsid w:val="007601EF"/>
    <w:rsid w:val="00760533"/>
    <w:rsid w:val="0076087D"/>
    <w:rsid w:val="00760A36"/>
    <w:rsid w:val="0076119F"/>
    <w:rsid w:val="00761251"/>
    <w:rsid w:val="007618BE"/>
    <w:rsid w:val="007619F0"/>
    <w:rsid w:val="00761BCE"/>
    <w:rsid w:val="00761C85"/>
    <w:rsid w:val="00761E2F"/>
    <w:rsid w:val="00761FF0"/>
    <w:rsid w:val="007621AE"/>
    <w:rsid w:val="00762631"/>
    <w:rsid w:val="00762726"/>
    <w:rsid w:val="00762969"/>
    <w:rsid w:val="00762E8C"/>
    <w:rsid w:val="0076312C"/>
    <w:rsid w:val="00763141"/>
    <w:rsid w:val="0076347F"/>
    <w:rsid w:val="00763580"/>
    <w:rsid w:val="00763662"/>
    <w:rsid w:val="00763824"/>
    <w:rsid w:val="00763B32"/>
    <w:rsid w:val="00763BB7"/>
    <w:rsid w:val="00763FB9"/>
    <w:rsid w:val="00764266"/>
    <w:rsid w:val="00764384"/>
    <w:rsid w:val="00764A61"/>
    <w:rsid w:val="00764BD5"/>
    <w:rsid w:val="00764DBF"/>
    <w:rsid w:val="00764F1D"/>
    <w:rsid w:val="0076513A"/>
    <w:rsid w:val="00765256"/>
    <w:rsid w:val="00765C0E"/>
    <w:rsid w:val="00765F35"/>
    <w:rsid w:val="00765FA7"/>
    <w:rsid w:val="00766215"/>
    <w:rsid w:val="0076638E"/>
    <w:rsid w:val="00766620"/>
    <w:rsid w:val="00766870"/>
    <w:rsid w:val="0076706B"/>
    <w:rsid w:val="007672E3"/>
    <w:rsid w:val="007677C0"/>
    <w:rsid w:val="007679CD"/>
    <w:rsid w:val="00770038"/>
    <w:rsid w:val="00770249"/>
    <w:rsid w:val="00770539"/>
    <w:rsid w:val="00770B92"/>
    <w:rsid w:val="00770BBD"/>
    <w:rsid w:val="007710D9"/>
    <w:rsid w:val="00771330"/>
    <w:rsid w:val="007715BD"/>
    <w:rsid w:val="007715D2"/>
    <w:rsid w:val="00771632"/>
    <w:rsid w:val="00771E29"/>
    <w:rsid w:val="0077267C"/>
    <w:rsid w:val="00772A4C"/>
    <w:rsid w:val="00772B77"/>
    <w:rsid w:val="00772D16"/>
    <w:rsid w:val="00772FFB"/>
    <w:rsid w:val="00773400"/>
    <w:rsid w:val="0077365C"/>
    <w:rsid w:val="00774216"/>
    <w:rsid w:val="007742C5"/>
    <w:rsid w:val="007742E5"/>
    <w:rsid w:val="007744AD"/>
    <w:rsid w:val="00774892"/>
    <w:rsid w:val="00774917"/>
    <w:rsid w:val="007749C8"/>
    <w:rsid w:val="00774B75"/>
    <w:rsid w:val="00774F89"/>
    <w:rsid w:val="00775005"/>
    <w:rsid w:val="00775167"/>
    <w:rsid w:val="0077557B"/>
    <w:rsid w:val="007755D5"/>
    <w:rsid w:val="007755E5"/>
    <w:rsid w:val="007757B7"/>
    <w:rsid w:val="00775A5C"/>
    <w:rsid w:val="00775BA2"/>
    <w:rsid w:val="00776381"/>
    <w:rsid w:val="00776429"/>
    <w:rsid w:val="00776AA5"/>
    <w:rsid w:val="00776B8F"/>
    <w:rsid w:val="00776E05"/>
    <w:rsid w:val="00776E82"/>
    <w:rsid w:val="0077712F"/>
    <w:rsid w:val="0077721A"/>
    <w:rsid w:val="007773E1"/>
    <w:rsid w:val="00777973"/>
    <w:rsid w:val="00777B7A"/>
    <w:rsid w:val="007800EC"/>
    <w:rsid w:val="0078041D"/>
    <w:rsid w:val="00780426"/>
    <w:rsid w:val="00780AE3"/>
    <w:rsid w:val="00780C62"/>
    <w:rsid w:val="00780F07"/>
    <w:rsid w:val="00781053"/>
    <w:rsid w:val="007811C7"/>
    <w:rsid w:val="00781B77"/>
    <w:rsid w:val="00781C85"/>
    <w:rsid w:val="00781D3F"/>
    <w:rsid w:val="00781E13"/>
    <w:rsid w:val="00781FE9"/>
    <w:rsid w:val="0078242B"/>
    <w:rsid w:val="00782454"/>
    <w:rsid w:val="0078281B"/>
    <w:rsid w:val="00782D0C"/>
    <w:rsid w:val="00783192"/>
    <w:rsid w:val="007831DE"/>
    <w:rsid w:val="00783257"/>
    <w:rsid w:val="007833F6"/>
    <w:rsid w:val="007835DD"/>
    <w:rsid w:val="0078368F"/>
    <w:rsid w:val="00783ADB"/>
    <w:rsid w:val="00783CF4"/>
    <w:rsid w:val="00783D0D"/>
    <w:rsid w:val="00783D3C"/>
    <w:rsid w:val="00783F2D"/>
    <w:rsid w:val="007845E7"/>
    <w:rsid w:val="00784A2E"/>
    <w:rsid w:val="00784CD5"/>
    <w:rsid w:val="00784D1C"/>
    <w:rsid w:val="00785273"/>
    <w:rsid w:val="0078527E"/>
    <w:rsid w:val="0078559C"/>
    <w:rsid w:val="007858AF"/>
    <w:rsid w:val="00785A0C"/>
    <w:rsid w:val="00785AEC"/>
    <w:rsid w:val="00785AEE"/>
    <w:rsid w:val="007861F5"/>
    <w:rsid w:val="007863EF"/>
    <w:rsid w:val="007865C2"/>
    <w:rsid w:val="007866DA"/>
    <w:rsid w:val="00786C6C"/>
    <w:rsid w:val="00786D37"/>
    <w:rsid w:val="0078711E"/>
    <w:rsid w:val="007874D7"/>
    <w:rsid w:val="007877A5"/>
    <w:rsid w:val="0078791E"/>
    <w:rsid w:val="00787B03"/>
    <w:rsid w:val="00787EEB"/>
    <w:rsid w:val="00787FA5"/>
    <w:rsid w:val="0079017F"/>
    <w:rsid w:val="00790516"/>
    <w:rsid w:val="00790802"/>
    <w:rsid w:val="0079080E"/>
    <w:rsid w:val="00790D3E"/>
    <w:rsid w:val="00790D5A"/>
    <w:rsid w:val="00790EE5"/>
    <w:rsid w:val="00791143"/>
    <w:rsid w:val="00791251"/>
    <w:rsid w:val="0079136A"/>
    <w:rsid w:val="00791A7F"/>
    <w:rsid w:val="00791C2E"/>
    <w:rsid w:val="00791E9B"/>
    <w:rsid w:val="00791F8B"/>
    <w:rsid w:val="007921A8"/>
    <w:rsid w:val="00792336"/>
    <w:rsid w:val="00792699"/>
    <w:rsid w:val="00792E81"/>
    <w:rsid w:val="00793084"/>
    <w:rsid w:val="00793331"/>
    <w:rsid w:val="00793570"/>
    <w:rsid w:val="007937EE"/>
    <w:rsid w:val="0079388C"/>
    <w:rsid w:val="00793A1E"/>
    <w:rsid w:val="00793EC9"/>
    <w:rsid w:val="00794090"/>
    <w:rsid w:val="00795598"/>
    <w:rsid w:val="007955C9"/>
    <w:rsid w:val="007959D4"/>
    <w:rsid w:val="00795E9C"/>
    <w:rsid w:val="00796602"/>
    <w:rsid w:val="0079665E"/>
    <w:rsid w:val="00796CCF"/>
    <w:rsid w:val="00796CD0"/>
    <w:rsid w:val="00797305"/>
    <w:rsid w:val="00797336"/>
    <w:rsid w:val="0079781C"/>
    <w:rsid w:val="00797A27"/>
    <w:rsid w:val="00797B6D"/>
    <w:rsid w:val="00797C91"/>
    <w:rsid w:val="00797F32"/>
    <w:rsid w:val="007A07D5"/>
    <w:rsid w:val="007A0976"/>
    <w:rsid w:val="007A0AA2"/>
    <w:rsid w:val="007A0C04"/>
    <w:rsid w:val="007A1585"/>
    <w:rsid w:val="007A1750"/>
    <w:rsid w:val="007A1BC8"/>
    <w:rsid w:val="007A2121"/>
    <w:rsid w:val="007A2710"/>
    <w:rsid w:val="007A2B9B"/>
    <w:rsid w:val="007A2C9B"/>
    <w:rsid w:val="007A2FAD"/>
    <w:rsid w:val="007A355F"/>
    <w:rsid w:val="007A3950"/>
    <w:rsid w:val="007A3A61"/>
    <w:rsid w:val="007A3C84"/>
    <w:rsid w:val="007A3F35"/>
    <w:rsid w:val="007A41FF"/>
    <w:rsid w:val="007A43A0"/>
    <w:rsid w:val="007A461C"/>
    <w:rsid w:val="007A470B"/>
    <w:rsid w:val="007A4B60"/>
    <w:rsid w:val="007A4F5B"/>
    <w:rsid w:val="007A50B8"/>
    <w:rsid w:val="007A5162"/>
    <w:rsid w:val="007A5194"/>
    <w:rsid w:val="007A57AA"/>
    <w:rsid w:val="007A5972"/>
    <w:rsid w:val="007A59C8"/>
    <w:rsid w:val="007A5E4A"/>
    <w:rsid w:val="007A613A"/>
    <w:rsid w:val="007A684C"/>
    <w:rsid w:val="007A6A92"/>
    <w:rsid w:val="007A6C85"/>
    <w:rsid w:val="007A6E76"/>
    <w:rsid w:val="007A722D"/>
    <w:rsid w:val="007A7517"/>
    <w:rsid w:val="007A7978"/>
    <w:rsid w:val="007A79F3"/>
    <w:rsid w:val="007A7FD9"/>
    <w:rsid w:val="007B021F"/>
    <w:rsid w:val="007B072C"/>
    <w:rsid w:val="007B0733"/>
    <w:rsid w:val="007B0C3D"/>
    <w:rsid w:val="007B0F2D"/>
    <w:rsid w:val="007B0FF7"/>
    <w:rsid w:val="007B10E8"/>
    <w:rsid w:val="007B13E7"/>
    <w:rsid w:val="007B16C2"/>
    <w:rsid w:val="007B18BA"/>
    <w:rsid w:val="007B195F"/>
    <w:rsid w:val="007B1D92"/>
    <w:rsid w:val="007B2031"/>
    <w:rsid w:val="007B2161"/>
    <w:rsid w:val="007B235A"/>
    <w:rsid w:val="007B2465"/>
    <w:rsid w:val="007B2605"/>
    <w:rsid w:val="007B2871"/>
    <w:rsid w:val="007B2918"/>
    <w:rsid w:val="007B321E"/>
    <w:rsid w:val="007B370B"/>
    <w:rsid w:val="007B3C64"/>
    <w:rsid w:val="007B3D7C"/>
    <w:rsid w:val="007B3EA6"/>
    <w:rsid w:val="007B4000"/>
    <w:rsid w:val="007B40C2"/>
    <w:rsid w:val="007B41D4"/>
    <w:rsid w:val="007B4BE2"/>
    <w:rsid w:val="007B4D0E"/>
    <w:rsid w:val="007B4D9E"/>
    <w:rsid w:val="007B520B"/>
    <w:rsid w:val="007B53B3"/>
    <w:rsid w:val="007B5891"/>
    <w:rsid w:val="007B5906"/>
    <w:rsid w:val="007B5A5D"/>
    <w:rsid w:val="007B5CEC"/>
    <w:rsid w:val="007B5F03"/>
    <w:rsid w:val="007B60DA"/>
    <w:rsid w:val="007B626E"/>
    <w:rsid w:val="007B632D"/>
    <w:rsid w:val="007B64E8"/>
    <w:rsid w:val="007B67C8"/>
    <w:rsid w:val="007B688C"/>
    <w:rsid w:val="007B6BBB"/>
    <w:rsid w:val="007B6E4C"/>
    <w:rsid w:val="007B6FD9"/>
    <w:rsid w:val="007B7180"/>
    <w:rsid w:val="007B72E6"/>
    <w:rsid w:val="007B780B"/>
    <w:rsid w:val="007B7858"/>
    <w:rsid w:val="007B78CF"/>
    <w:rsid w:val="007B790D"/>
    <w:rsid w:val="007B7915"/>
    <w:rsid w:val="007B7A1E"/>
    <w:rsid w:val="007B7E13"/>
    <w:rsid w:val="007C00BE"/>
    <w:rsid w:val="007C00F1"/>
    <w:rsid w:val="007C0233"/>
    <w:rsid w:val="007C053D"/>
    <w:rsid w:val="007C0F6F"/>
    <w:rsid w:val="007C1050"/>
    <w:rsid w:val="007C12A0"/>
    <w:rsid w:val="007C16B1"/>
    <w:rsid w:val="007C16CC"/>
    <w:rsid w:val="007C18F0"/>
    <w:rsid w:val="007C196E"/>
    <w:rsid w:val="007C1C9F"/>
    <w:rsid w:val="007C1CBE"/>
    <w:rsid w:val="007C21FD"/>
    <w:rsid w:val="007C2265"/>
    <w:rsid w:val="007C25F3"/>
    <w:rsid w:val="007C2667"/>
    <w:rsid w:val="007C2724"/>
    <w:rsid w:val="007C2828"/>
    <w:rsid w:val="007C2910"/>
    <w:rsid w:val="007C2919"/>
    <w:rsid w:val="007C2CCD"/>
    <w:rsid w:val="007C3552"/>
    <w:rsid w:val="007C3DCA"/>
    <w:rsid w:val="007C3F6B"/>
    <w:rsid w:val="007C4344"/>
    <w:rsid w:val="007C4367"/>
    <w:rsid w:val="007C443B"/>
    <w:rsid w:val="007C48AF"/>
    <w:rsid w:val="007C4BF7"/>
    <w:rsid w:val="007C4C56"/>
    <w:rsid w:val="007C4D17"/>
    <w:rsid w:val="007C4D57"/>
    <w:rsid w:val="007C4F9A"/>
    <w:rsid w:val="007C5261"/>
    <w:rsid w:val="007C53F9"/>
    <w:rsid w:val="007C554F"/>
    <w:rsid w:val="007C578D"/>
    <w:rsid w:val="007C5AD9"/>
    <w:rsid w:val="007C6012"/>
    <w:rsid w:val="007C61DF"/>
    <w:rsid w:val="007C67AC"/>
    <w:rsid w:val="007C68E4"/>
    <w:rsid w:val="007C6C17"/>
    <w:rsid w:val="007C72AF"/>
    <w:rsid w:val="007C7338"/>
    <w:rsid w:val="007D0249"/>
    <w:rsid w:val="007D025B"/>
    <w:rsid w:val="007D0B63"/>
    <w:rsid w:val="007D0BFB"/>
    <w:rsid w:val="007D0C2E"/>
    <w:rsid w:val="007D0CA8"/>
    <w:rsid w:val="007D1913"/>
    <w:rsid w:val="007D19CB"/>
    <w:rsid w:val="007D1BB5"/>
    <w:rsid w:val="007D1CF9"/>
    <w:rsid w:val="007D23BB"/>
    <w:rsid w:val="007D26CF"/>
    <w:rsid w:val="007D2A03"/>
    <w:rsid w:val="007D2A9E"/>
    <w:rsid w:val="007D2C48"/>
    <w:rsid w:val="007D2D47"/>
    <w:rsid w:val="007D314C"/>
    <w:rsid w:val="007D34C5"/>
    <w:rsid w:val="007D380D"/>
    <w:rsid w:val="007D3938"/>
    <w:rsid w:val="007D42CF"/>
    <w:rsid w:val="007D4366"/>
    <w:rsid w:val="007D48FD"/>
    <w:rsid w:val="007D495B"/>
    <w:rsid w:val="007D4EB1"/>
    <w:rsid w:val="007D55C4"/>
    <w:rsid w:val="007D5990"/>
    <w:rsid w:val="007D5CE9"/>
    <w:rsid w:val="007D5D77"/>
    <w:rsid w:val="007D5E80"/>
    <w:rsid w:val="007D623A"/>
    <w:rsid w:val="007D625B"/>
    <w:rsid w:val="007D630E"/>
    <w:rsid w:val="007D641F"/>
    <w:rsid w:val="007D64EF"/>
    <w:rsid w:val="007D6A3B"/>
    <w:rsid w:val="007D6DA3"/>
    <w:rsid w:val="007D6E49"/>
    <w:rsid w:val="007D715C"/>
    <w:rsid w:val="007D7258"/>
    <w:rsid w:val="007D7483"/>
    <w:rsid w:val="007E06FA"/>
    <w:rsid w:val="007E0893"/>
    <w:rsid w:val="007E0910"/>
    <w:rsid w:val="007E0C7B"/>
    <w:rsid w:val="007E0D9C"/>
    <w:rsid w:val="007E0E8E"/>
    <w:rsid w:val="007E0F54"/>
    <w:rsid w:val="007E0FFA"/>
    <w:rsid w:val="007E13BB"/>
    <w:rsid w:val="007E13DD"/>
    <w:rsid w:val="007E196E"/>
    <w:rsid w:val="007E1AB4"/>
    <w:rsid w:val="007E1C6E"/>
    <w:rsid w:val="007E1E29"/>
    <w:rsid w:val="007E1E54"/>
    <w:rsid w:val="007E2093"/>
    <w:rsid w:val="007E2C0C"/>
    <w:rsid w:val="007E2F00"/>
    <w:rsid w:val="007E2FAD"/>
    <w:rsid w:val="007E35BF"/>
    <w:rsid w:val="007E3875"/>
    <w:rsid w:val="007E3DC3"/>
    <w:rsid w:val="007E3E89"/>
    <w:rsid w:val="007E4044"/>
    <w:rsid w:val="007E4371"/>
    <w:rsid w:val="007E45F1"/>
    <w:rsid w:val="007E4816"/>
    <w:rsid w:val="007E4A8A"/>
    <w:rsid w:val="007E4C40"/>
    <w:rsid w:val="007E4C6E"/>
    <w:rsid w:val="007E4E8B"/>
    <w:rsid w:val="007E4FD6"/>
    <w:rsid w:val="007E5156"/>
    <w:rsid w:val="007E518A"/>
    <w:rsid w:val="007E537F"/>
    <w:rsid w:val="007E5529"/>
    <w:rsid w:val="007E5577"/>
    <w:rsid w:val="007E582B"/>
    <w:rsid w:val="007E58C7"/>
    <w:rsid w:val="007E59E3"/>
    <w:rsid w:val="007E5A20"/>
    <w:rsid w:val="007E5A9B"/>
    <w:rsid w:val="007E5E38"/>
    <w:rsid w:val="007E5FA5"/>
    <w:rsid w:val="007E6A72"/>
    <w:rsid w:val="007E7198"/>
    <w:rsid w:val="007E719D"/>
    <w:rsid w:val="007E71F0"/>
    <w:rsid w:val="007E7395"/>
    <w:rsid w:val="007E7517"/>
    <w:rsid w:val="007E7585"/>
    <w:rsid w:val="007E7EAD"/>
    <w:rsid w:val="007F085C"/>
    <w:rsid w:val="007F0B17"/>
    <w:rsid w:val="007F0B81"/>
    <w:rsid w:val="007F0E71"/>
    <w:rsid w:val="007F0F43"/>
    <w:rsid w:val="007F11B2"/>
    <w:rsid w:val="007F16F9"/>
    <w:rsid w:val="007F1C1E"/>
    <w:rsid w:val="007F1E45"/>
    <w:rsid w:val="007F269F"/>
    <w:rsid w:val="007F2B7B"/>
    <w:rsid w:val="007F2F37"/>
    <w:rsid w:val="007F3437"/>
    <w:rsid w:val="007F38ED"/>
    <w:rsid w:val="007F39A0"/>
    <w:rsid w:val="007F3A3B"/>
    <w:rsid w:val="007F3B1E"/>
    <w:rsid w:val="007F3C7E"/>
    <w:rsid w:val="007F3E6F"/>
    <w:rsid w:val="007F3E87"/>
    <w:rsid w:val="007F3F17"/>
    <w:rsid w:val="007F42C5"/>
    <w:rsid w:val="007F43BB"/>
    <w:rsid w:val="007F446B"/>
    <w:rsid w:val="007F453C"/>
    <w:rsid w:val="007F4576"/>
    <w:rsid w:val="007F464D"/>
    <w:rsid w:val="007F4ABF"/>
    <w:rsid w:val="007F4C73"/>
    <w:rsid w:val="007F4E89"/>
    <w:rsid w:val="007F4FE4"/>
    <w:rsid w:val="007F541E"/>
    <w:rsid w:val="007F543F"/>
    <w:rsid w:val="007F545B"/>
    <w:rsid w:val="007F59FE"/>
    <w:rsid w:val="007F5B15"/>
    <w:rsid w:val="007F5B85"/>
    <w:rsid w:val="007F5C95"/>
    <w:rsid w:val="007F5CD6"/>
    <w:rsid w:val="007F5E08"/>
    <w:rsid w:val="007F5F01"/>
    <w:rsid w:val="007F60FD"/>
    <w:rsid w:val="007F6140"/>
    <w:rsid w:val="007F64AB"/>
    <w:rsid w:val="007F64B4"/>
    <w:rsid w:val="007F68F0"/>
    <w:rsid w:val="007F6B97"/>
    <w:rsid w:val="007F6BC4"/>
    <w:rsid w:val="007F6D12"/>
    <w:rsid w:val="007F7069"/>
    <w:rsid w:val="007F7118"/>
    <w:rsid w:val="007F738E"/>
    <w:rsid w:val="007F73EB"/>
    <w:rsid w:val="007F7521"/>
    <w:rsid w:val="007F78E3"/>
    <w:rsid w:val="007F7921"/>
    <w:rsid w:val="007F7E27"/>
    <w:rsid w:val="00800112"/>
    <w:rsid w:val="00800417"/>
    <w:rsid w:val="0080072E"/>
    <w:rsid w:val="0080100E"/>
    <w:rsid w:val="00801376"/>
    <w:rsid w:val="00801C8E"/>
    <w:rsid w:val="00802045"/>
    <w:rsid w:val="008020E9"/>
    <w:rsid w:val="008021C3"/>
    <w:rsid w:val="00802658"/>
    <w:rsid w:val="008027F2"/>
    <w:rsid w:val="00802853"/>
    <w:rsid w:val="00802A34"/>
    <w:rsid w:val="00802BCB"/>
    <w:rsid w:val="00802CAB"/>
    <w:rsid w:val="00802D26"/>
    <w:rsid w:val="00802F02"/>
    <w:rsid w:val="00803064"/>
    <w:rsid w:val="008031E8"/>
    <w:rsid w:val="0080325B"/>
    <w:rsid w:val="00803708"/>
    <w:rsid w:val="00803712"/>
    <w:rsid w:val="00803733"/>
    <w:rsid w:val="00803DF4"/>
    <w:rsid w:val="008043A4"/>
    <w:rsid w:val="00804D0D"/>
    <w:rsid w:val="00804EC2"/>
    <w:rsid w:val="00805300"/>
    <w:rsid w:val="008057EA"/>
    <w:rsid w:val="008058CC"/>
    <w:rsid w:val="0080596B"/>
    <w:rsid w:val="008059D4"/>
    <w:rsid w:val="00805BD2"/>
    <w:rsid w:val="00805BDD"/>
    <w:rsid w:val="00805DBE"/>
    <w:rsid w:val="00805DC6"/>
    <w:rsid w:val="00805EEF"/>
    <w:rsid w:val="00806271"/>
    <w:rsid w:val="008065B0"/>
    <w:rsid w:val="008066B9"/>
    <w:rsid w:val="00806814"/>
    <w:rsid w:val="0080690B"/>
    <w:rsid w:val="00806AB9"/>
    <w:rsid w:val="00806B80"/>
    <w:rsid w:val="00806CC5"/>
    <w:rsid w:val="00806DBB"/>
    <w:rsid w:val="00807449"/>
    <w:rsid w:val="008076B7"/>
    <w:rsid w:val="00807B9C"/>
    <w:rsid w:val="00807F62"/>
    <w:rsid w:val="0081040C"/>
    <w:rsid w:val="0081093B"/>
    <w:rsid w:val="00810C0E"/>
    <w:rsid w:val="0081119D"/>
    <w:rsid w:val="00811467"/>
    <w:rsid w:val="0081151B"/>
    <w:rsid w:val="00811B96"/>
    <w:rsid w:val="00811CC6"/>
    <w:rsid w:val="0081215B"/>
    <w:rsid w:val="00812340"/>
    <w:rsid w:val="00812607"/>
    <w:rsid w:val="00812740"/>
    <w:rsid w:val="00812A08"/>
    <w:rsid w:val="00812AD0"/>
    <w:rsid w:val="00812E9E"/>
    <w:rsid w:val="0081308D"/>
    <w:rsid w:val="008131A1"/>
    <w:rsid w:val="00813254"/>
    <w:rsid w:val="008132A0"/>
    <w:rsid w:val="00813391"/>
    <w:rsid w:val="00813410"/>
    <w:rsid w:val="00813947"/>
    <w:rsid w:val="00813B07"/>
    <w:rsid w:val="00813CFD"/>
    <w:rsid w:val="0081473D"/>
    <w:rsid w:val="00814940"/>
    <w:rsid w:val="00814E23"/>
    <w:rsid w:val="00814F5C"/>
    <w:rsid w:val="008153B5"/>
    <w:rsid w:val="00815470"/>
    <w:rsid w:val="008158D8"/>
    <w:rsid w:val="00815BE2"/>
    <w:rsid w:val="00815D0A"/>
    <w:rsid w:val="00815E0D"/>
    <w:rsid w:val="008163E4"/>
    <w:rsid w:val="00816975"/>
    <w:rsid w:val="00817479"/>
    <w:rsid w:val="00817773"/>
    <w:rsid w:val="00817BCB"/>
    <w:rsid w:val="008204F4"/>
    <w:rsid w:val="0082079B"/>
    <w:rsid w:val="0082091A"/>
    <w:rsid w:val="00820A03"/>
    <w:rsid w:val="00820BB1"/>
    <w:rsid w:val="008211E0"/>
    <w:rsid w:val="00821201"/>
    <w:rsid w:val="008212BE"/>
    <w:rsid w:val="008217E2"/>
    <w:rsid w:val="00821818"/>
    <w:rsid w:val="008229B2"/>
    <w:rsid w:val="00822CF0"/>
    <w:rsid w:val="00823191"/>
    <w:rsid w:val="008231E2"/>
    <w:rsid w:val="00823363"/>
    <w:rsid w:val="00823405"/>
    <w:rsid w:val="008234D8"/>
    <w:rsid w:val="0082355F"/>
    <w:rsid w:val="0082372A"/>
    <w:rsid w:val="008238D5"/>
    <w:rsid w:val="00823D26"/>
    <w:rsid w:val="008241D5"/>
    <w:rsid w:val="008241D8"/>
    <w:rsid w:val="00824314"/>
    <w:rsid w:val="00824493"/>
    <w:rsid w:val="0082461F"/>
    <w:rsid w:val="008247AF"/>
    <w:rsid w:val="00824F86"/>
    <w:rsid w:val="008254FD"/>
    <w:rsid w:val="008259B6"/>
    <w:rsid w:val="00825AC6"/>
    <w:rsid w:val="00825CCD"/>
    <w:rsid w:val="00825CF9"/>
    <w:rsid w:val="00825F55"/>
    <w:rsid w:val="008263C1"/>
    <w:rsid w:val="00826D3C"/>
    <w:rsid w:val="00826EFA"/>
    <w:rsid w:val="008270C8"/>
    <w:rsid w:val="00827181"/>
    <w:rsid w:val="008271C8"/>
    <w:rsid w:val="008271F2"/>
    <w:rsid w:val="008276F5"/>
    <w:rsid w:val="00827707"/>
    <w:rsid w:val="00827E67"/>
    <w:rsid w:val="00830A7A"/>
    <w:rsid w:val="00830AC4"/>
    <w:rsid w:val="00830C80"/>
    <w:rsid w:val="008314F3"/>
    <w:rsid w:val="008316F2"/>
    <w:rsid w:val="008316FC"/>
    <w:rsid w:val="0083172C"/>
    <w:rsid w:val="008317ED"/>
    <w:rsid w:val="008318D8"/>
    <w:rsid w:val="008319FB"/>
    <w:rsid w:val="00831D08"/>
    <w:rsid w:val="008320BE"/>
    <w:rsid w:val="008323EF"/>
    <w:rsid w:val="00832408"/>
    <w:rsid w:val="00832A76"/>
    <w:rsid w:val="00832C8D"/>
    <w:rsid w:val="00832DBC"/>
    <w:rsid w:val="00833322"/>
    <w:rsid w:val="00833754"/>
    <w:rsid w:val="00833C08"/>
    <w:rsid w:val="00833FEE"/>
    <w:rsid w:val="00834325"/>
    <w:rsid w:val="0083472D"/>
    <w:rsid w:val="00834A8A"/>
    <w:rsid w:val="008350BC"/>
    <w:rsid w:val="00835653"/>
    <w:rsid w:val="00835B62"/>
    <w:rsid w:val="00835D41"/>
    <w:rsid w:val="00835EC1"/>
    <w:rsid w:val="00836244"/>
    <w:rsid w:val="00836362"/>
    <w:rsid w:val="008364AC"/>
    <w:rsid w:val="0083664A"/>
    <w:rsid w:val="008366C4"/>
    <w:rsid w:val="00836B2F"/>
    <w:rsid w:val="00836C0D"/>
    <w:rsid w:val="0083715A"/>
    <w:rsid w:val="008371A0"/>
    <w:rsid w:val="0083781B"/>
    <w:rsid w:val="008378F4"/>
    <w:rsid w:val="00837918"/>
    <w:rsid w:val="00837AB5"/>
    <w:rsid w:val="00837C33"/>
    <w:rsid w:val="00837CA2"/>
    <w:rsid w:val="00837D31"/>
    <w:rsid w:val="00837EFC"/>
    <w:rsid w:val="0084019B"/>
    <w:rsid w:val="0084054B"/>
    <w:rsid w:val="0084076B"/>
    <w:rsid w:val="00840949"/>
    <w:rsid w:val="00840C21"/>
    <w:rsid w:val="00841139"/>
    <w:rsid w:val="0084122A"/>
    <w:rsid w:val="00841460"/>
    <w:rsid w:val="00841674"/>
    <w:rsid w:val="00841742"/>
    <w:rsid w:val="00841752"/>
    <w:rsid w:val="008418D2"/>
    <w:rsid w:val="00842179"/>
    <w:rsid w:val="00842204"/>
    <w:rsid w:val="00842407"/>
    <w:rsid w:val="008424A0"/>
    <w:rsid w:val="008427B7"/>
    <w:rsid w:val="00842B22"/>
    <w:rsid w:val="00842FAA"/>
    <w:rsid w:val="008432FD"/>
    <w:rsid w:val="008434EB"/>
    <w:rsid w:val="00843516"/>
    <w:rsid w:val="00843803"/>
    <w:rsid w:val="0084385D"/>
    <w:rsid w:val="00843DE3"/>
    <w:rsid w:val="00844516"/>
    <w:rsid w:val="00844D26"/>
    <w:rsid w:val="00844F1A"/>
    <w:rsid w:val="00844F36"/>
    <w:rsid w:val="00845037"/>
    <w:rsid w:val="008450BF"/>
    <w:rsid w:val="008454F4"/>
    <w:rsid w:val="00845535"/>
    <w:rsid w:val="0084555C"/>
    <w:rsid w:val="0084577A"/>
    <w:rsid w:val="00845870"/>
    <w:rsid w:val="0084595A"/>
    <w:rsid w:val="008459EB"/>
    <w:rsid w:val="00845EF4"/>
    <w:rsid w:val="00845F50"/>
    <w:rsid w:val="0084605B"/>
    <w:rsid w:val="0084611B"/>
    <w:rsid w:val="00846501"/>
    <w:rsid w:val="00846A4E"/>
    <w:rsid w:val="00846A83"/>
    <w:rsid w:val="00846AFC"/>
    <w:rsid w:val="0084713B"/>
    <w:rsid w:val="008474D2"/>
    <w:rsid w:val="00847965"/>
    <w:rsid w:val="00847993"/>
    <w:rsid w:val="0084799F"/>
    <w:rsid w:val="00847DA4"/>
    <w:rsid w:val="00847E90"/>
    <w:rsid w:val="00850036"/>
    <w:rsid w:val="00850065"/>
    <w:rsid w:val="008501C8"/>
    <w:rsid w:val="008503AB"/>
    <w:rsid w:val="00850572"/>
    <w:rsid w:val="008505A0"/>
    <w:rsid w:val="008505A1"/>
    <w:rsid w:val="008506FB"/>
    <w:rsid w:val="00850C91"/>
    <w:rsid w:val="00850E24"/>
    <w:rsid w:val="00851075"/>
    <w:rsid w:val="008510F6"/>
    <w:rsid w:val="008513F6"/>
    <w:rsid w:val="008518EE"/>
    <w:rsid w:val="00851986"/>
    <w:rsid w:val="00851B75"/>
    <w:rsid w:val="00851D62"/>
    <w:rsid w:val="00851D92"/>
    <w:rsid w:val="00851ED2"/>
    <w:rsid w:val="008521AD"/>
    <w:rsid w:val="008521C4"/>
    <w:rsid w:val="00852465"/>
    <w:rsid w:val="008524B3"/>
    <w:rsid w:val="008524BF"/>
    <w:rsid w:val="008525FE"/>
    <w:rsid w:val="0085297A"/>
    <w:rsid w:val="00852B63"/>
    <w:rsid w:val="00853031"/>
    <w:rsid w:val="00853266"/>
    <w:rsid w:val="00853561"/>
    <w:rsid w:val="008536BC"/>
    <w:rsid w:val="0085384B"/>
    <w:rsid w:val="00853907"/>
    <w:rsid w:val="00853910"/>
    <w:rsid w:val="008539A0"/>
    <w:rsid w:val="00853C8A"/>
    <w:rsid w:val="00853CDD"/>
    <w:rsid w:val="008547ED"/>
    <w:rsid w:val="0085491B"/>
    <w:rsid w:val="00854A60"/>
    <w:rsid w:val="00854CC3"/>
    <w:rsid w:val="00854FE4"/>
    <w:rsid w:val="008550A6"/>
    <w:rsid w:val="008553EE"/>
    <w:rsid w:val="00855579"/>
    <w:rsid w:val="0085579B"/>
    <w:rsid w:val="00855A5A"/>
    <w:rsid w:val="00855B05"/>
    <w:rsid w:val="00855B99"/>
    <w:rsid w:val="00855D20"/>
    <w:rsid w:val="0085607A"/>
    <w:rsid w:val="008563AB"/>
    <w:rsid w:val="00856488"/>
    <w:rsid w:val="0085667D"/>
    <w:rsid w:val="00856AC2"/>
    <w:rsid w:val="0085734D"/>
    <w:rsid w:val="00857441"/>
    <w:rsid w:val="008579CE"/>
    <w:rsid w:val="00857CE6"/>
    <w:rsid w:val="008603FC"/>
    <w:rsid w:val="00860425"/>
    <w:rsid w:val="008605AE"/>
    <w:rsid w:val="0086106E"/>
    <w:rsid w:val="00861F3B"/>
    <w:rsid w:val="00861F45"/>
    <w:rsid w:val="00861FDA"/>
    <w:rsid w:val="00862155"/>
    <w:rsid w:val="0086226A"/>
    <w:rsid w:val="00862402"/>
    <w:rsid w:val="00862647"/>
    <w:rsid w:val="00862714"/>
    <w:rsid w:val="00862A13"/>
    <w:rsid w:val="00862D6F"/>
    <w:rsid w:val="00862F22"/>
    <w:rsid w:val="008630EF"/>
    <w:rsid w:val="008633BC"/>
    <w:rsid w:val="00863842"/>
    <w:rsid w:val="00863E85"/>
    <w:rsid w:val="00863FDF"/>
    <w:rsid w:val="0086409B"/>
    <w:rsid w:val="00864569"/>
    <w:rsid w:val="00864C48"/>
    <w:rsid w:val="00864E45"/>
    <w:rsid w:val="00864E5D"/>
    <w:rsid w:val="00865876"/>
    <w:rsid w:val="008659B2"/>
    <w:rsid w:val="00865ED0"/>
    <w:rsid w:val="00866216"/>
    <w:rsid w:val="00866271"/>
    <w:rsid w:val="0086638A"/>
    <w:rsid w:val="00866391"/>
    <w:rsid w:val="00866768"/>
    <w:rsid w:val="00866ACC"/>
    <w:rsid w:val="00867109"/>
    <w:rsid w:val="00867191"/>
    <w:rsid w:val="00867A28"/>
    <w:rsid w:val="008703F8"/>
    <w:rsid w:val="0087042E"/>
    <w:rsid w:val="00870562"/>
    <w:rsid w:val="00870665"/>
    <w:rsid w:val="0087085A"/>
    <w:rsid w:val="00870918"/>
    <w:rsid w:val="00870D48"/>
    <w:rsid w:val="00871066"/>
    <w:rsid w:val="00871133"/>
    <w:rsid w:val="00871135"/>
    <w:rsid w:val="00871264"/>
    <w:rsid w:val="00871300"/>
    <w:rsid w:val="00871688"/>
    <w:rsid w:val="00871C18"/>
    <w:rsid w:val="008720F3"/>
    <w:rsid w:val="00872398"/>
    <w:rsid w:val="00872538"/>
    <w:rsid w:val="008725C6"/>
    <w:rsid w:val="00872C26"/>
    <w:rsid w:val="0087301E"/>
    <w:rsid w:val="00873385"/>
    <w:rsid w:val="00873485"/>
    <w:rsid w:val="008734FA"/>
    <w:rsid w:val="00873737"/>
    <w:rsid w:val="00873BFE"/>
    <w:rsid w:val="00873BFF"/>
    <w:rsid w:val="00873CB4"/>
    <w:rsid w:val="00873D76"/>
    <w:rsid w:val="00873E89"/>
    <w:rsid w:val="00873F0F"/>
    <w:rsid w:val="0087404B"/>
    <w:rsid w:val="00874135"/>
    <w:rsid w:val="0087427D"/>
    <w:rsid w:val="00874353"/>
    <w:rsid w:val="0087435E"/>
    <w:rsid w:val="00874449"/>
    <w:rsid w:val="008746BE"/>
    <w:rsid w:val="00874830"/>
    <w:rsid w:val="008749DF"/>
    <w:rsid w:val="008749F3"/>
    <w:rsid w:val="00874B55"/>
    <w:rsid w:val="00874E19"/>
    <w:rsid w:val="00874ED6"/>
    <w:rsid w:val="00874FF1"/>
    <w:rsid w:val="00875061"/>
    <w:rsid w:val="00875A46"/>
    <w:rsid w:val="00875B39"/>
    <w:rsid w:val="00875E39"/>
    <w:rsid w:val="00875F77"/>
    <w:rsid w:val="00875FDC"/>
    <w:rsid w:val="0087618F"/>
    <w:rsid w:val="00876283"/>
    <w:rsid w:val="008763C3"/>
    <w:rsid w:val="008765CC"/>
    <w:rsid w:val="0087664F"/>
    <w:rsid w:val="00876867"/>
    <w:rsid w:val="00876A89"/>
    <w:rsid w:val="00876B26"/>
    <w:rsid w:val="00876CB6"/>
    <w:rsid w:val="00876F7D"/>
    <w:rsid w:val="00876FAB"/>
    <w:rsid w:val="00877091"/>
    <w:rsid w:val="00877164"/>
    <w:rsid w:val="00877432"/>
    <w:rsid w:val="00877565"/>
    <w:rsid w:val="008775B3"/>
    <w:rsid w:val="00877757"/>
    <w:rsid w:val="00877A90"/>
    <w:rsid w:val="00877C54"/>
    <w:rsid w:val="00877D07"/>
    <w:rsid w:val="00877FDC"/>
    <w:rsid w:val="00880150"/>
    <w:rsid w:val="00880447"/>
    <w:rsid w:val="008807E7"/>
    <w:rsid w:val="008816EA"/>
    <w:rsid w:val="00881945"/>
    <w:rsid w:val="00881A05"/>
    <w:rsid w:val="00881A5B"/>
    <w:rsid w:val="00881DD9"/>
    <w:rsid w:val="00881EC8"/>
    <w:rsid w:val="00881EDF"/>
    <w:rsid w:val="008821FB"/>
    <w:rsid w:val="00882248"/>
    <w:rsid w:val="00882362"/>
    <w:rsid w:val="008825BC"/>
    <w:rsid w:val="008827C6"/>
    <w:rsid w:val="008828EA"/>
    <w:rsid w:val="0088296F"/>
    <w:rsid w:val="00882A42"/>
    <w:rsid w:val="00882D6E"/>
    <w:rsid w:val="0088316D"/>
    <w:rsid w:val="008831CC"/>
    <w:rsid w:val="00883AE5"/>
    <w:rsid w:val="00883C78"/>
    <w:rsid w:val="008841F2"/>
    <w:rsid w:val="00884224"/>
    <w:rsid w:val="00884234"/>
    <w:rsid w:val="0088453D"/>
    <w:rsid w:val="00884838"/>
    <w:rsid w:val="00884940"/>
    <w:rsid w:val="00884BCE"/>
    <w:rsid w:val="00884F45"/>
    <w:rsid w:val="00884FF4"/>
    <w:rsid w:val="00885597"/>
    <w:rsid w:val="008857C0"/>
    <w:rsid w:val="00885CB8"/>
    <w:rsid w:val="00885D9F"/>
    <w:rsid w:val="00886706"/>
    <w:rsid w:val="008867F7"/>
    <w:rsid w:val="00886921"/>
    <w:rsid w:val="00886B53"/>
    <w:rsid w:val="00886BBB"/>
    <w:rsid w:val="00886CC3"/>
    <w:rsid w:val="00887201"/>
    <w:rsid w:val="00887337"/>
    <w:rsid w:val="00887C83"/>
    <w:rsid w:val="00887DCD"/>
    <w:rsid w:val="00887EA9"/>
    <w:rsid w:val="00887EE8"/>
    <w:rsid w:val="0089015D"/>
    <w:rsid w:val="008904D9"/>
    <w:rsid w:val="0089050A"/>
    <w:rsid w:val="008906FF"/>
    <w:rsid w:val="00890A56"/>
    <w:rsid w:val="00890F17"/>
    <w:rsid w:val="00891133"/>
    <w:rsid w:val="00891369"/>
    <w:rsid w:val="0089144C"/>
    <w:rsid w:val="0089149E"/>
    <w:rsid w:val="008914BE"/>
    <w:rsid w:val="008914F3"/>
    <w:rsid w:val="008915F1"/>
    <w:rsid w:val="008917B4"/>
    <w:rsid w:val="008918F1"/>
    <w:rsid w:val="00891C8F"/>
    <w:rsid w:val="00892185"/>
    <w:rsid w:val="008924C0"/>
    <w:rsid w:val="00892607"/>
    <w:rsid w:val="00892939"/>
    <w:rsid w:val="00892BBF"/>
    <w:rsid w:val="00892BEE"/>
    <w:rsid w:val="00892D56"/>
    <w:rsid w:val="00893187"/>
    <w:rsid w:val="008931D5"/>
    <w:rsid w:val="008934F6"/>
    <w:rsid w:val="0089353E"/>
    <w:rsid w:val="00893899"/>
    <w:rsid w:val="00893BA8"/>
    <w:rsid w:val="00893BEF"/>
    <w:rsid w:val="00893C14"/>
    <w:rsid w:val="00893F0A"/>
    <w:rsid w:val="0089419C"/>
    <w:rsid w:val="00894763"/>
    <w:rsid w:val="00894F72"/>
    <w:rsid w:val="00895011"/>
    <w:rsid w:val="00895798"/>
    <w:rsid w:val="00896875"/>
    <w:rsid w:val="008969A5"/>
    <w:rsid w:val="00896D08"/>
    <w:rsid w:val="00896EDA"/>
    <w:rsid w:val="00896F08"/>
    <w:rsid w:val="00897097"/>
    <w:rsid w:val="00897749"/>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0FCA"/>
    <w:rsid w:val="008A1456"/>
    <w:rsid w:val="008A1B5E"/>
    <w:rsid w:val="008A1BB8"/>
    <w:rsid w:val="008A1E7A"/>
    <w:rsid w:val="008A2119"/>
    <w:rsid w:val="008A2427"/>
    <w:rsid w:val="008A2F0F"/>
    <w:rsid w:val="008A3109"/>
    <w:rsid w:val="008A3320"/>
    <w:rsid w:val="008A344A"/>
    <w:rsid w:val="008A3623"/>
    <w:rsid w:val="008A3889"/>
    <w:rsid w:val="008A38EB"/>
    <w:rsid w:val="008A3CFF"/>
    <w:rsid w:val="008A40ED"/>
    <w:rsid w:val="008A45AD"/>
    <w:rsid w:val="008A47D1"/>
    <w:rsid w:val="008A48AB"/>
    <w:rsid w:val="008A4CB9"/>
    <w:rsid w:val="008A4D94"/>
    <w:rsid w:val="008A4EFB"/>
    <w:rsid w:val="008A54FD"/>
    <w:rsid w:val="008A575E"/>
    <w:rsid w:val="008A59F5"/>
    <w:rsid w:val="008A5B0C"/>
    <w:rsid w:val="008A5BD1"/>
    <w:rsid w:val="008A5CF4"/>
    <w:rsid w:val="008A5F16"/>
    <w:rsid w:val="008A62D7"/>
    <w:rsid w:val="008A6AF9"/>
    <w:rsid w:val="008A6EB4"/>
    <w:rsid w:val="008A7090"/>
    <w:rsid w:val="008A7576"/>
    <w:rsid w:val="008A7640"/>
    <w:rsid w:val="008A771A"/>
    <w:rsid w:val="008A7789"/>
    <w:rsid w:val="008A7A41"/>
    <w:rsid w:val="008A7C6A"/>
    <w:rsid w:val="008A7CC1"/>
    <w:rsid w:val="008A7CC5"/>
    <w:rsid w:val="008A7D39"/>
    <w:rsid w:val="008A7DF7"/>
    <w:rsid w:val="008B001A"/>
    <w:rsid w:val="008B02D6"/>
    <w:rsid w:val="008B037E"/>
    <w:rsid w:val="008B03BE"/>
    <w:rsid w:val="008B07D7"/>
    <w:rsid w:val="008B09BE"/>
    <w:rsid w:val="008B0DD3"/>
    <w:rsid w:val="008B0FDA"/>
    <w:rsid w:val="008B1002"/>
    <w:rsid w:val="008B1392"/>
    <w:rsid w:val="008B13B8"/>
    <w:rsid w:val="008B1A69"/>
    <w:rsid w:val="008B1F2C"/>
    <w:rsid w:val="008B2714"/>
    <w:rsid w:val="008B277D"/>
    <w:rsid w:val="008B2918"/>
    <w:rsid w:val="008B39B4"/>
    <w:rsid w:val="008B3A34"/>
    <w:rsid w:val="008B3C22"/>
    <w:rsid w:val="008B3CFA"/>
    <w:rsid w:val="008B3D7B"/>
    <w:rsid w:val="008B3DBD"/>
    <w:rsid w:val="008B3E59"/>
    <w:rsid w:val="008B4638"/>
    <w:rsid w:val="008B4809"/>
    <w:rsid w:val="008B4A6C"/>
    <w:rsid w:val="008B4B17"/>
    <w:rsid w:val="008B4B2F"/>
    <w:rsid w:val="008B4C2A"/>
    <w:rsid w:val="008B4C9F"/>
    <w:rsid w:val="008B518C"/>
    <w:rsid w:val="008B51F3"/>
    <w:rsid w:val="008B54E0"/>
    <w:rsid w:val="008B5623"/>
    <w:rsid w:val="008B586D"/>
    <w:rsid w:val="008B5AA3"/>
    <w:rsid w:val="008B5CB4"/>
    <w:rsid w:val="008B62C5"/>
    <w:rsid w:val="008B6426"/>
    <w:rsid w:val="008B646A"/>
    <w:rsid w:val="008B6643"/>
    <w:rsid w:val="008B688B"/>
    <w:rsid w:val="008B6BBE"/>
    <w:rsid w:val="008B6F1B"/>
    <w:rsid w:val="008B6F4A"/>
    <w:rsid w:val="008B7135"/>
    <w:rsid w:val="008B728F"/>
    <w:rsid w:val="008B7304"/>
    <w:rsid w:val="008B7429"/>
    <w:rsid w:val="008B75C6"/>
    <w:rsid w:val="008B75E4"/>
    <w:rsid w:val="008B78DA"/>
    <w:rsid w:val="008B7C38"/>
    <w:rsid w:val="008B7E72"/>
    <w:rsid w:val="008B7F18"/>
    <w:rsid w:val="008C0047"/>
    <w:rsid w:val="008C0310"/>
    <w:rsid w:val="008C0680"/>
    <w:rsid w:val="008C09C4"/>
    <w:rsid w:val="008C0C60"/>
    <w:rsid w:val="008C0D38"/>
    <w:rsid w:val="008C0F1D"/>
    <w:rsid w:val="008C1265"/>
    <w:rsid w:val="008C1568"/>
    <w:rsid w:val="008C1D76"/>
    <w:rsid w:val="008C1DFC"/>
    <w:rsid w:val="008C2354"/>
    <w:rsid w:val="008C23CF"/>
    <w:rsid w:val="008C2512"/>
    <w:rsid w:val="008C2643"/>
    <w:rsid w:val="008C26C9"/>
    <w:rsid w:val="008C2707"/>
    <w:rsid w:val="008C28B1"/>
    <w:rsid w:val="008C2CB6"/>
    <w:rsid w:val="008C2D12"/>
    <w:rsid w:val="008C2F3D"/>
    <w:rsid w:val="008C3295"/>
    <w:rsid w:val="008C342A"/>
    <w:rsid w:val="008C3C40"/>
    <w:rsid w:val="008C4521"/>
    <w:rsid w:val="008C47D2"/>
    <w:rsid w:val="008C4DB0"/>
    <w:rsid w:val="008C4F30"/>
    <w:rsid w:val="008C51D8"/>
    <w:rsid w:val="008C550F"/>
    <w:rsid w:val="008C5BBC"/>
    <w:rsid w:val="008C5F64"/>
    <w:rsid w:val="008C6131"/>
    <w:rsid w:val="008C613D"/>
    <w:rsid w:val="008C680D"/>
    <w:rsid w:val="008C6823"/>
    <w:rsid w:val="008C696B"/>
    <w:rsid w:val="008C6B48"/>
    <w:rsid w:val="008C6C26"/>
    <w:rsid w:val="008C7431"/>
    <w:rsid w:val="008C74E9"/>
    <w:rsid w:val="008C75F2"/>
    <w:rsid w:val="008C7695"/>
    <w:rsid w:val="008C780B"/>
    <w:rsid w:val="008C78E9"/>
    <w:rsid w:val="008C79F5"/>
    <w:rsid w:val="008C7B2D"/>
    <w:rsid w:val="008C7E04"/>
    <w:rsid w:val="008C7ECA"/>
    <w:rsid w:val="008D00BE"/>
    <w:rsid w:val="008D0416"/>
    <w:rsid w:val="008D04CA"/>
    <w:rsid w:val="008D04FD"/>
    <w:rsid w:val="008D0B5B"/>
    <w:rsid w:val="008D0B9C"/>
    <w:rsid w:val="008D0CA9"/>
    <w:rsid w:val="008D112B"/>
    <w:rsid w:val="008D1228"/>
    <w:rsid w:val="008D1336"/>
    <w:rsid w:val="008D14F8"/>
    <w:rsid w:val="008D1693"/>
    <w:rsid w:val="008D2109"/>
    <w:rsid w:val="008D22C4"/>
    <w:rsid w:val="008D270D"/>
    <w:rsid w:val="008D2A8E"/>
    <w:rsid w:val="008D3081"/>
    <w:rsid w:val="008D30B7"/>
    <w:rsid w:val="008D35FD"/>
    <w:rsid w:val="008D378C"/>
    <w:rsid w:val="008D3BA1"/>
    <w:rsid w:val="008D3BCA"/>
    <w:rsid w:val="008D3D4F"/>
    <w:rsid w:val="008D4341"/>
    <w:rsid w:val="008D4415"/>
    <w:rsid w:val="008D45CC"/>
    <w:rsid w:val="008D462A"/>
    <w:rsid w:val="008D4901"/>
    <w:rsid w:val="008D4ABA"/>
    <w:rsid w:val="008D4CDC"/>
    <w:rsid w:val="008D4E62"/>
    <w:rsid w:val="008D4FF7"/>
    <w:rsid w:val="008D513F"/>
    <w:rsid w:val="008D532B"/>
    <w:rsid w:val="008D55AE"/>
    <w:rsid w:val="008D576B"/>
    <w:rsid w:val="008D5A74"/>
    <w:rsid w:val="008D5DA1"/>
    <w:rsid w:val="008D5E4E"/>
    <w:rsid w:val="008D6291"/>
    <w:rsid w:val="008D65CC"/>
    <w:rsid w:val="008D663A"/>
    <w:rsid w:val="008D696D"/>
    <w:rsid w:val="008D6D90"/>
    <w:rsid w:val="008D6F4F"/>
    <w:rsid w:val="008D7213"/>
    <w:rsid w:val="008D74CC"/>
    <w:rsid w:val="008D763F"/>
    <w:rsid w:val="008D77A9"/>
    <w:rsid w:val="008E02A5"/>
    <w:rsid w:val="008E0409"/>
    <w:rsid w:val="008E04B6"/>
    <w:rsid w:val="008E0650"/>
    <w:rsid w:val="008E0B33"/>
    <w:rsid w:val="008E0C19"/>
    <w:rsid w:val="008E0D61"/>
    <w:rsid w:val="008E0EAF"/>
    <w:rsid w:val="008E14F9"/>
    <w:rsid w:val="008E15BC"/>
    <w:rsid w:val="008E193F"/>
    <w:rsid w:val="008E1D5B"/>
    <w:rsid w:val="008E311B"/>
    <w:rsid w:val="008E3199"/>
    <w:rsid w:val="008E31B2"/>
    <w:rsid w:val="008E3B9B"/>
    <w:rsid w:val="008E3F29"/>
    <w:rsid w:val="008E409D"/>
    <w:rsid w:val="008E40B9"/>
    <w:rsid w:val="008E413A"/>
    <w:rsid w:val="008E4209"/>
    <w:rsid w:val="008E453D"/>
    <w:rsid w:val="008E47F9"/>
    <w:rsid w:val="008E49FF"/>
    <w:rsid w:val="008E4DA8"/>
    <w:rsid w:val="008E4DE3"/>
    <w:rsid w:val="008E4EAD"/>
    <w:rsid w:val="008E547A"/>
    <w:rsid w:val="008E54F0"/>
    <w:rsid w:val="008E56B7"/>
    <w:rsid w:val="008E5740"/>
    <w:rsid w:val="008E5759"/>
    <w:rsid w:val="008E5853"/>
    <w:rsid w:val="008E5A52"/>
    <w:rsid w:val="008E5ADE"/>
    <w:rsid w:val="008E5C5B"/>
    <w:rsid w:val="008E655F"/>
    <w:rsid w:val="008E6969"/>
    <w:rsid w:val="008E6B16"/>
    <w:rsid w:val="008E6BE1"/>
    <w:rsid w:val="008E6C67"/>
    <w:rsid w:val="008E6CEA"/>
    <w:rsid w:val="008E6DF1"/>
    <w:rsid w:val="008E6EB6"/>
    <w:rsid w:val="008E74C2"/>
    <w:rsid w:val="008E74D5"/>
    <w:rsid w:val="008E763C"/>
    <w:rsid w:val="008E7723"/>
    <w:rsid w:val="008E7A60"/>
    <w:rsid w:val="008E7AD2"/>
    <w:rsid w:val="008E7C2A"/>
    <w:rsid w:val="008E7D0F"/>
    <w:rsid w:val="008E7DAE"/>
    <w:rsid w:val="008F03F3"/>
    <w:rsid w:val="008F0D56"/>
    <w:rsid w:val="008F0E6D"/>
    <w:rsid w:val="008F0E97"/>
    <w:rsid w:val="008F0FB7"/>
    <w:rsid w:val="008F1101"/>
    <w:rsid w:val="008F151C"/>
    <w:rsid w:val="008F1CBA"/>
    <w:rsid w:val="008F1E7F"/>
    <w:rsid w:val="008F2274"/>
    <w:rsid w:val="008F280D"/>
    <w:rsid w:val="008F2B03"/>
    <w:rsid w:val="008F2D88"/>
    <w:rsid w:val="008F2F6F"/>
    <w:rsid w:val="008F3615"/>
    <w:rsid w:val="008F3624"/>
    <w:rsid w:val="008F3C39"/>
    <w:rsid w:val="008F3C77"/>
    <w:rsid w:val="008F3CFF"/>
    <w:rsid w:val="008F3E41"/>
    <w:rsid w:val="008F40DE"/>
    <w:rsid w:val="008F4199"/>
    <w:rsid w:val="008F4394"/>
    <w:rsid w:val="008F4941"/>
    <w:rsid w:val="008F4C2F"/>
    <w:rsid w:val="008F533B"/>
    <w:rsid w:val="008F5426"/>
    <w:rsid w:val="008F543F"/>
    <w:rsid w:val="008F55FB"/>
    <w:rsid w:val="008F5930"/>
    <w:rsid w:val="008F5C79"/>
    <w:rsid w:val="008F5CFE"/>
    <w:rsid w:val="008F5D4F"/>
    <w:rsid w:val="008F6066"/>
    <w:rsid w:val="008F6232"/>
    <w:rsid w:val="008F63ED"/>
    <w:rsid w:val="008F6415"/>
    <w:rsid w:val="008F6ADC"/>
    <w:rsid w:val="008F6CBA"/>
    <w:rsid w:val="008F6D49"/>
    <w:rsid w:val="008F72A8"/>
    <w:rsid w:val="008F73D6"/>
    <w:rsid w:val="008F75F3"/>
    <w:rsid w:val="008F76E8"/>
    <w:rsid w:val="008F7A94"/>
    <w:rsid w:val="008F7C1A"/>
    <w:rsid w:val="008F7E29"/>
    <w:rsid w:val="00900123"/>
    <w:rsid w:val="00900150"/>
    <w:rsid w:val="0090041B"/>
    <w:rsid w:val="0090080A"/>
    <w:rsid w:val="00900AA3"/>
    <w:rsid w:val="00900EC0"/>
    <w:rsid w:val="00901E45"/>
    <w:rsid w:val="00901E67"/>
    <w:rsid w:val="00901F10"/>
    <w:rsid w:val="009020E7"/>
    <w:rsid w:val="009021C5"/>
    <w:rsid w:val="00902330"/>
    <w:rsid w:val="00902476"/>
    <w:rsid w:val="009025F2"/>
    <w:rsid w:val="0090273E"/>
    <w:rsid w:val="00902775"/>
    <w:rsid w:val="009031FF"/>
    <w:rsid w:val="0090354B"/>
    <w:rsid w:val="0090361B"/>
    <w:rsid w:val="009039F3"/>
    <w:rsid w:val="00903D1C"/>
    <w:rsid w:val="00903D7A"/>
    <w:rsid w:val="0090420B"/>
    <w:rsid w:val="009045E2"/>
    <w:rsid w:val="00904613"/>
    <w:rsid w:val="009046FA"/>
    <w:rsid w:val="009049B1"/>
    <w:rsid w:val="00904D73"/>
    <w:rsid w:val="00904D9A"/>
    <w:rsid w:val="00905351"/>
    <w:rsid w:val="0090557C"/>
    <w:rsid w:val="0090596C"/>
    <w:rsid w:val="00905A05"/>
    <w:rsid w:val="00905B5A"/>
    <w:rsid w:val="00905BCB"/>
    <w:rsid w:val="00905C0E"/>
    <w:rsid w:val="00905E3B"/>
    <w:rsid w:val="0090679C"/>
    <w:rsid w:val="009070C1"/>
    <w:rsid w:val="009072BE"/>
    <w:rsid w:val="0090772A"/>
    <w:rsid w:val="009079B8"/>
    <w:rsid w:val="00907B5C"/>
    <w:rsid w:val="009101E7"/>
    <w:rsid w:val="00910355"/>
    <w:rsid w:val="00910496"/>
    <w:rsid w:val="009104EB"/>
    <w:rsid w:val="0091080C"/>
    <w:rsid w:val="00910A96"/>
    <w:rsid w:val="00911428"/>
    <w:rsid w:val="009114CE"/>
    <w:rsid w:val="0091184F"/>
    <w:rsid w:val="00911F26"/>
    <w:rsid w:val="00911F93"/>
    <w:rsid w:val="00912098"/>
    <w:rsid w:val="009120E4"/>
    <w:rsid w:val="009120E6"/>
    <w:rsid w:val="0091221F"/>
    <w:rsid w:val="0091225B"/>
    <w:rsid w:val="009122CA"/>
    <w:rsid w:val="00912553"/>
    <w:rsid w:val="009128EA"/>
    <w:rsid w:val="00912CCF"/>
    <w:rsid w:val="0091363D"/>
    <w:rsid w:val="00913693"/>
    <w:rsid w:val="0091375C"/>
    <w:rsid w:val="009138AB"/>
    <w:rsid w:val="00913969"/>
    <w:rsid w:val="00913A6E"/>
    <w:rsid w:val="00913E06"/>
    <w:rsid w:val="00913EA3"/>
    <w:rsid w:val="00914235"/>
    <w:rsid w:val="00914711"/>
    <w:rsid w:val="0091472B"/>
    <w:rsid w:val="0091490C"/>
    <w:rsid w:val="00914D3D"/>
    <w:rsid w:val="00914E4A"/>
    <w:rsid w:val="00915952"/>
    <w:rsid w:val="00915953"/>
    <w:rsid w:val="0091595D"/>
    <w:rsid w:val="00915A20"/>
    <w:rsid w:val="00915B54"/>
    <w:rsid w:val="00915D31"/>
    <w:rsid w:val="00915D5C"/>
    <w:rsid w:val="00915DBC"/>
    <w:rsid w:val="00915EE1"/>
    <w:rsid w:val="00915F83"/>
    <w:rsid w:val="00915FDD"/>
    <w:rsid w:val="009161EE"/>
    <w:rsid w:val="0091649E"/>
    <w:rsid w:val="00916783"/>
    <w:rsid w:val="0091694F"/>
    <w:rsid w:val="00916BEB"/>
    <w:rsid w:val="00916C22"/>
    <w:rsid w:val="00917556"/>
    <w:rsid w:val="00917911"/>
    <w:rsid w:val="00917D55"/>
    <w:rsid w:val="00917DB7"/>
    <w:rsid w:val="0092017F"/>
    <w:rsid w:val="00920688"/>
    <w:rsid w:val="0092073C"/>
    <w:rsid w:val="00920759"/>
    <w:rsid w:val="00920882"/>
    <w:rsid w:val="00920BC8"/>
    <w:rsid w:val="00920C25"/>
    <w:rsid w:val="00920E3A"/>
    <w:rsid w:val="00921230"/>
    <w:rsid w:val="009213AF"/>
    <w:rsid w:val="00921758"/>
    <w:rsid w:val="009219C0"/>
    <w:rsid w:val="0092240B"/>
    <w:rsid w:val="0092261C"/>
    <w:rsid w:val="0092270F"/>
    <w:rsid w:val="009227DF"/>
    <w:rsid w:val="00922B14"/>
    <w:rsid w:val="00922FDD"/>
    <w:rsid w:val="0092315E"/>
    <w:rsid w:val="0092339E"/>
    <w:rsid w:val="0092356E"/>
    <w:rsid w:val="00923934"/>
    <w:rsid w:val="00923A2A"/>
    <w:rsid w:val="00923BFF"/>
    <w:rsid w:val="00923F9E"/>
    <w:rsid w:val="0092412B"/>
    <w:rsid w:val="0092447F"/>
    <w:rsid w:val="009246D6"/>
    <w:rsid w:val="009248AC"/>
    <w:rsid w:val="00924A8F"/>
    <w:rsid w:val="00924BF6"/>
    <w:rsid w:val="0092562D"/>
    <w:rsid w:val="00925B9F"/>
    <w:rsid w:val="00925FF0"/>
    <w:rsid w:val="0092657A"/>
    <w:rsid w:val="009267C2"/>
    <w:rsid w:val="009268A8"/>
    <w:rsid w:val="009268C4"/>
    <w:rsid w:val="009268CF"/>
    <w:rsid w:val="00927063"/>
    <w:rsid w:val="009273C7"/>
    <w:rsid w:val="00927719"/>
    <w:rsid w:val="009278A6"/>
    <w:rsid w:val="00927C78"/>
    <w:rsid w:val="00927E32"/>
    <w:rsid w:val="00927EF0"/>
    <w:rsid w:val="0093083A"/>
    <w:rsid w:val="009309A5"/>
    <w:rsid w:val="00930A60"/>
    <w:rsid w:val="00930C0B"/>
    <w:rsid w:val="00930D41"/>
    <w:rsid w:val="00930F36"/>
    <w:rsid w:val="0093101B"/>
    <w:rsid w:val="00931149"/>
    <w:rsid w:val="009312C0"/>
    <w:rsid w:val="009312F8"/>
    <w:rsid w:val="009313B9"/>
    <w:rsid w:val="00931598"/>
    <w:rsid w:val="009315FD"/>
    <w:rsid w:val="009316AA"/>
    <w:rsid w:val="00931C99"/>
    <w:rsid w:val="00931CD7"/>
    <w:rsid w:val="00931EE4"/>
    <w:rsid w:val="00932088"/>
    <w:rsid w:val="009320BA"/>
    <w:rsid w:val="00932311"/>
    <w:rsid w:val="009325CE"/>
    <w:rsid w:val="0093263D"/>
    <w:rsid w:val="00932861"/>
    <w:rsid w:val="00932D89"/>
    <w:rsid w:val="00933274"/>
    <w:rsid w:val="009332B3"/>
    <w:rsid w:val="0093330E"/>
    <w:rsid w:val="009333CD"/>
    <w:rsid w:val="0093340A"/>
    <w:rsid w:val="00933B22"/>
    <w:rsid w:val="00933C55"/>
    <w:rsid w:val="00933F2C"/>
    <w:rsid w:val="00933FDC"/>
    <w:rsid w:val="009341F1"/>
    <w:rsid w:val="00934371"/>
    <w:rsid w:val="00934437"/>
    <w:rsid w:val="00934618"/>
    <w:rsid w:val="00934768"/>
    <w:rsid w:val="009348F8"/>
    <w:rsid w:val="00934AC1"/>
    <w:rsid w:val="00934BD7"/>
    <w:rsid w:val="009351D9"/>
    <w:rsid w:val="009353BA"/>
    <w:rsid w:val="0093559C"/>
    <w:rsid w:val="009356E4"/>
    <w:rsid w:val="00935700"/>
    <w:rsid w:val="00935AC7"/>
    <w:rsid w:val="009362B5"/>
    <w:rsid w:val="0093644F"/>
    <w:rsid w:val="009365A9"/>
    <w:rsid w:val="00936696"/>
    <w:rsid w:val="00936731"/>
    <w:rsid w:val="009367EF"/>
    <w:rsid w:val="009368FF"/>
    <w:rsid w:val="00937021"/>
    <w:rsid w:val="00937267"/>
    <w:rsid w:val="00937311"/>
    <w:rsid w:val="00937484"/>
    <w:rsid w:val="0093759A"/>
    <w:rsid w:val="00937B21"/>
    <w:rsid w:val="00937BCC"/>
    <w:rsid w:val="00937D48"/>
    <w:rsid w:val="00937D6B"/>
    <w:rsid w:val="0094004F"/>
    <w:rsid w:val="0094020D"/>
    <w:rsid w:val="00940305"/>
    <w:rsid w:val="009406E7"/>
    <w:rsid w:val="0094089F"/>
    <w:rsid w:val="009408AE"/>
    <w:rsid w:val="00940AED"/>
    <w:rsid w:val="00940F63"/>
    <w:rsid w:val="00940F6C"/>
    <w:rsid w:val="009411EE"/>
    <w:rsid w:val="009413F3"/>
    <w:rsid w:val="00941815"/>
    <w:rsid w:val="009418F9"/>
    <w:rsid w:val="00941F8D"/>
    <w:rsid w:val="00942058"/>
    <w:rsid w:val="00942182"/>
    <w:rsid w:val="009421B1"/>
    <w:rsid w:val="009422FA"/>
    <w:rsid w:val="009425A6"/>
    <w:rsid w:val="009426FC"/>
    <w:rsid w:val="009426FE"/>
    <w:rsid w:val="00942CCE"/>
    <w:rsid w:val="0094306F"/>
    <w:rsid w:val="00943119"/>
    <w:rsid w:val="00943646"/>
    <w:rsid w:val="009437BA"/>
    <w:rsid w:val="009437EE"/>
    <w:rsid w:val="00943DB6"/>
    <w:rsid w:val="0094413F"/>
    <w:rsid w:val="00944686"/>
    <w:rsid w:val="00944AA9"/>
    <w:rsid w:val="00944C8F"/>
    <w:rsid w:val="00945010"/>
    <w:rsid w:val="0094515B"/>
    <w:rsid w:val="00945383"/>
    <w:rsid w:val="00945414"/>
    <w:rsid w:val="00945483"/>
    <w:rsid w:val="00945597"/>
    <w:rsid w:val="0094562A"/>
    <w:rsid w:val="00945639"/>
    <w:rsid w:val="0094632F"/>
    <w:rsid w:val="009463D5"/>
    <w:rsid w:val="009464BD"/>
    <w:rsid w:val="009465CF"/>
    <w:rsid w:val="00946721"/>
    <w:rsid w:val="00946744"/>
    <w:rsid w:val="00946858"/>
    <w:rsid w:val="00947048"/>
    <w:rsid w:val="009470F9"/>
    <w:rsid w:val="0094719E"/>
    <w:rsid w:val="0094740D"/>
    <w:rsid w:val="0094741C"/>
    <w:rsid w:val="0094744A"/>
    <w:rsid w:val="00947591"/>
    <w:rsid w:val="009475B6"/>
    <w:rsid w:val="00947A9E"/>
    <w:rsid w:val="00947EC8"/>
    <w:rsid w:val="0095008D"/>
    <w:rsid w:val="00950296"/>
    <w:rsid w:val="009506C5"/>
    <w:rsid w:val="009506EC"/>
    <w:rsid w:val="00950B14"/>
    <w:rsid w:val="00950CB4"/>
    <w:rsid w:val="00950D21"/>
    <w:rsid w:val="00950ED6"/>
    <w:rsid w:val="00951306"/>
    <w:rsid w:val="009513BD"/>
    <w:rsid w:val="009516DD"/>
    <w:rsid w:val="009517E0"/>
    <w:rsid w:val="009519A7"/>
    <w:rsid w:val="00951B6D"/>
    <w:rsid w:val="00951D05"/>
    <w:rsid w:val="00951D79"/>
    <w:rsid w:val="009523D7"/>
    <w:rsid w:val="0095267E"/>
    <w:rsid w:val="00952890"/>
    <w:rsid w:val="00952900"/>
    <w:rsid w:val="009529DD"/>
    <w:rsid w:val="00952AFF"/>
    <w:rsid w:val="00952B47"/>
    <w:rsid w:val="009530EB"/>
    <w:rsid w:val="00953244"/>
    <w:rsid w:val="009532D3"/>
    <w:rsid w:val="009534DD"/>
    <w:rsid w:val="009535D9"/>
    <w:rsid w:val="0095375F"/>
    <w:rsid w:val="00953F1D"/>
    <w:rsid w:val="0095419A"/>
    <w:rsid w:val="009541D1"/>
    <w:rsid w:val="0095437E"/>
    <w:rsid w:val="00954473"/>
    <w:rsid w:val="009545E2"/>
    <w:rsid w:val="0095465B"/>
    <w:rsid w:val="00954B92"/>
    <w:rsid w:val="009552AA"/>
    <w:rsid w:val="009553CC"/>
    <w:rsid w:val="009554E4"/>
    <w:rsid w:val="00955608"/>
    <w:rsid w:val="0095573C"/>
    <w:rsid w:val="00955B46"/>
    <w:rsid w:val="00956584"/>
    <w:rsid w:val="00956F52"/>
    <w:rsid w:val="00956FE6"/>
    <w:rsid w:val="0095744C"/>
    <w:rsid w:val="009575F6"/>
    <w:rsid w:val="009577F2"/>
    <w:rsid w:val="009578C0"/>
    <w:rsid w:val="00957A3E"/>
    <w:rsid w:val="00957A66"/>
    <w:rsid w:val="00957B1B"/>
    <w:rsid w:val="00957DDD"/>
    <w:rsid w:val="00957F15"/>
    <w:rsid w:val="00960004"/>
    <w:rsid w:val="00960135"/>
    <w:rsid w:val="00960493"/>
    <w:rsid w:val="009609EE"/>
    <w:rsid w:val="00961025"/>
    <w:rsid w:val="0096122A"/>
    <w:rsid w:val="00961531"/>
    <w:rsid w:val="0096166C"/>
    <w:rsid w:val="009616B9"/>
    <w:rsid w:val="009618A7"/>
    <w:rsid w:val="009618DB"/>
    <w:rsid w:val="00961B7E"/>
    <w:rsid w:val="00961CAC"/>
    <w:rsid w:val="0096206C"/>
    <w:rsid w:val="00962091"/>
    <w:rsid w:val="009620A9"/>
    <w:rsid w:val="00962254"/>
    <w:rsid w:val="0096268C"/>
    <w:rsid w:val="00962798"/>
    <w:rsid w:val="00962E9F"/>
    <w:rsid w:val="00962ED7"/>
    <w:rsid w:val="00963379"/>
    <w:rsid w:val="009634F0"/>
    <w:rsid w:val="00964561"/>
    <w:rsid w:val="00964E25"/>
    <w:rsid w:val="00964F8E"/>
    <w:rsid w:val="009654FB"/>
    <w:rsid w:val="009655FA"/>
    <w:rsid w:val="009658A9"/>
    <w:rsid w:val="00965A76"/>
    <w:rsid w:val="00965F2A"/>
    <w:rsid w:val="00965F8A"/>
    <w:rsid w:val="0096602F"/>
    <w:rsid w:val="00966030"/>
    <w:rsid w:val="0096604E"/>
    <w:rsid w:val="009660F5"/>
    <w:rsid w:val="0096629A"/>
    <w:rsid w:val="00966305"/>
    <w:rsid w:val="00966593"/>
    <w:rsid w:val="0096662D"/>
    <w:rsid w:val="0096666A"/>
    <w:rsid w:val="00966C3A"/>
    <w:rsid w:val="00966D2E"/>
    <w:rsid w:val="00966F0C"/>
    <w:rsid w:val="00967358"/>
    <w:rsid w:val="0096782B"/>
    <w:rsid w:val="00967A65"/>
    <w:rsid w:val="00967CAA"/>
    <w:rsid w:val="00967CCC"/>
    <w:rsid w:val="00970019"/>
    <w:rsid w:val="00970592"/>
    <w:rsid w:val="0097062E"/>
    <w:rsid w:val="0097072F"/>
    <w:rsid w:val="009707A0"/>
    <w:rsid w:val="00970915"/>
    <w:rsid w:val="00970C14"/>
    <w:rsid w:val="00970D1A"/>
    <w:rsid w:val="00970DD8"/>
    <w:rsid w:val="009711B0"/>
    <w:rsid w:val="0097144B"/>
    <w:rsid w:val="009716A9"/>
    <w:rsid w:val="00971780"/>
    <w:rsid w:val="00972327"/>
    <w:rsid w:val="00972336"/>
    <w:rsid w:val="00972452"/>
    <w:rsid w:val="00972872"/>
    <w:rsid w:val="00972AA9"/>
    <w:rsid w:val="00972AF8"/>
    <w:rsid w:val="00972B9B"/>
    <w:rsid w:val="00972D2D"/>
    <w:rsid w:val="0097303E"/>
    <w:rsid w:val="00973188"/>
    <w:rsid w:val="00973212"/>
    <w:rsid w:val="009733CB"/>
    <w:rsid w:val="0097344C"/>
    <w:rsid w:val="0097366C"/>
    <w:rsid w:val="00973914"/>
    <w:rsid w:val="00973989"/>
    <w:rsid w:val="00973A4E"/>
    <w:rsid w:val="00973BBC"/>
    <w:rsid w:val="0097400C"/>
    <w:rsid w:val="0097406C"/>
    <w:rsid w:val="00974237"/>
    <w:rsid w:val="00974410"/>
    <w:rsid w:val="0097499A"/>
    <w:rsid w:val="00974B30"/>
    <w:rsid w:val="00974E24"/>
    <w:rsid w:val="00974EE3"/>
    <w:rsid w:val="00974EFC"/>
    <w:rsid w:val="00975C0C"/>
    <w:rsid w:val="00975E9A"/>
    <w:rsid w:val="00975FEE"/>
    <w:rsid w:val="009761EE"/>
    <w:rsid w:val="009761F2"/>
    <w:rsid w:val="009763B3"/>
    <w:rsid w:val="009768CC"/>
    <w:rsid w:val="009769B5"/>
    <w:rsid w:val="00976BB7"/>
    <w:rsid w:val="00976CFD"/>
    <w:rsid w:val="00976F6F"/>
    <w:rsid w:val="00977213"/>
    <w:rsid w:val="00977234"/>
    <w:rsid w:val="00977471"/>
    <w:rsid w:val="00977860"/>
    <w:rsid w:val="00977AA7"/>
    <w:rsid w:val="00977DDF"/>
    <w:rsid w:val="00977E72"/>
    <w:rsid w:val="00977F48"/>
    <w:rsid w:val="0098016D"/>
    <w:rsid w:val="00980594"/>
    <w:rsid w:val="009806B2"/>
    <w:rsid w:val="00980818"/>
    <w:rsid w:val="00980966"/>
    <w:rsid w:val="00980AD2"/>
    <w:rsid w:val="00980B1A"/>
    <w:rsid w:val="00980DD0"/>
    <w:rsid w:val="00980E33"/>
    <w:rsid w:val="00980F6D"/>
    <w:rsid w:val="00981261"/>
    <w:rsid w:val="00981897"/>
    <w:rsid w:val="00981C08"/>
    <w:rsid w:val="00981E53"/>
    <w:rsid w:val="0098245A"/>
    <w:rsid w:val="009825D5"/>
    <w:rsid w:val="009828A8"/>
    <w:rsid w:val="00982C2D"/>
    <w:rsid w:val="00983073"/>
    <w:rsid w:val="00983A39"/>
    <w:rsid w:val="00983A56"/>
    <w:rsid w:val="00983B3A"/>
    <w:rsid w:val="00983D16"/>
    <w:rsid w:val="00983D90"/>
    <w:rsid w:val="00983F1F"/>
    <w:rsid w:val="00984025"/>
    <w:rsid w:val="00984063"/>
    <w:rsid w:val="009843D9"/>
    <w:rsid w:val="00984426"/>
    <w:rsid w:val="009847F4"/>
    <w:rsid w:val="00984911"/>
    <w:rsid w:val="009849BB"/>
    <w:rsid w:val="00984A44"/>
    <w:rsid w:val="00984BB2"/>
    <w:rsid w:val="00984CBF"/>
    <w:rsid w:val="0098509E"/>
    <w:rsid w:val="0098514E"/>
    <w:rsid w:val="00985167"/>
    <w:rsid w:val="00985337"/>
    <w:rsid w:val="009859DB"/>
    <w:rsid w:val="00985AAB"/>
    <w:rsid w:val="0098632E"/>
    <w:rsid w:val="00986376"/>
    <w:rsid w:val="00986AAB"/>
    <w:rsid w:val="00986B16"/>
    <w:rsid w:val="00986DB0"/>
    <w:rsid w:val="00986E0A"/>
    <w:rsid w:val="00986FAE"/>
    <w:rsid w:val="0098729B"/>
    <w:rsid w:val="0098763F"/>
    <w:rsid w:val="00987786"/>
    <w:rsid w:val="009878C1"/>
    <w:rsid w:val="009879F4"/>
    <w:rsid w:val="00987DA4"/>
    <w:rsid w:val="00990107"/>
    <w:rsid w:val="0099091A"/>
    <w:rsid w:val="00990C4A"/>
    <w:rsid w:val="009910B1"/>
    <w:rsid w:val="009912C8"/>
    <w:rsid w:val="00991625"/>
    <w:rsid w:val="0099213A"/>
    <w:rsid w:val="00992196"/>
    <w:rsid w:val="0099221B"/>
    <w:rsid w:val="00992755"/>
    <w:rsid w:val="009927E2"/>
    <w:rsid w:val="00992A94"/>
    <w:rsid w:val="00992AC5"/>
    <w:rsid w:val="00992AE2"/>
    <w:rsid w:val="00992D5C"/>
    <w:rsid w:val="00992D9C"/>
    <w:rsid w:val="00993492"/>
    <w:rsid w:val="00993B20"/>
    <w:rsid w:val="00993D30"/>
    <w:rsid w:val="00993DE3"/>
    <w:rsid w:val="00993FBD"/>
    <w:rsid w:val="00994146"/>
    <w:rsid w:val="009942A5"/>
    <w:rsid w:val="009946C9"/>
    <w:rsid w:val="009949C3"/>
    <w:rsid w:val="0099571C"/>
    <w:rsid w:val="00995ADC"/>
    <w:rsid w:val="009961CD"/>
    <w:rsid w:val="00996519"/>
    <w:rsid w:val="00996B5E"/>
    <w:rsid w:val="00996B78"/>
    <w:rsid w:val="00996C1C"/>
    <w:rsid w:val="00996CDF"/>
    <w:rsid w:val="00997292"/>
    <w:rsid w:val="009972A0"/>
    <w:rsid w:val="009972C6"/>
    <w:rsid w:val="00997873"/>
    <w:rsid w:val="00997931"/>
    <w:rsid w:val="0099798D"/>
    <w:rsid w:val="00997D4A"/>
    <w:rsid w:val="009A0096"/>
    <w:rsid w:val="009A058A"/>
    <w:rsid w:val="009A0649"/>
    <w:rsid w:val="009A06A8"/>
    <w:rsid w:val="009A0A38"/>
    <w:rsid w:val="009A0BA1"/>
    <w:rsid w:val="009A0D98"/>
    <w:rsid w:val="009A0DC3"/>
    <w:rsid w:val="009A0F47"/>
    <w:rsid w:val="009A15E1"/>
    <w:rsid w:val="009A1611"/>
    <w:rsid w:val="009A167A"/>
    <w:rsid w:val="009A19ED"/>
    <w:rsid w:val="009A1E4D"/>
    <w:rsid w:val="009A2B0B"/>
    <w:rsid w:val="009A2C47"/>
    <w:rsid w:val="009A2E9C"/>
    <w:rsid w:val="009A2F19"/>
    <w:rsid w:val="009A31CD"/>
    <w:rsid w:val="009A3338"/>
    <w:rsid w:val="009A3424"/>
    <w:rsid w:val="009A38BD"/>
    <w:rsid w:val="009A39A3"/>
    <w:rsid w:val="009A3B80"/>
    <w:rsid w:val="009A3DDA"/>
    <w:rsid w:val="009A3FA6"/>
    <w:rsid w:val="009A4674"/>
    <w:rsid w:val="009A4C66"/>
    <w:rsid w:val="009A4D5F"/>
    <w:rsid w:val="009A512B"/>
    <w:rsid w:val="009A52A7"/>
    <w:rsid w:val="009A5810"/>
    <w:rsid w:val="009A5900"/>
    <w:rsid w:val="009A5B3B"/>
    <w:rsid w:val="009A5B57"/>
    <w:rsid w:val="009A5C48"/>
    <w:rsid w:val="009A62D9"/>
    <w:rsid w:val="009A6317"/>
    <w:rsid w:val="009A647E"/>
    <w:rsid w:val="009A68AC"/>
    <w:rsid w:val="009A6A6A"/>
    <w:rsid w:val="009A6D3F"/>
    <w:rsid w:val="009A6DFE"/>
    <w:rsid w:val="009A6F2E"/>
    <w:rsid w:val="009A702F"/>
    <w:rsid w:val="009A70A5"/>
    <w:rsid w:val="009A711A"/>
    <w:rsid w:val="009A71BB"/>
    <w:rsid w:val="009A7326"/>
    <w:rsid w:val="009A7642"/>
    <w:rsid w:val="009A769A"/>
    <w:rsid w:val="009A78A9"/>
    <w:rsid w:val="009A7B65"/>
    <w:rsid w:val="009A7BAC"/>
    <w:rsid w:val="009A7E3C"/>
    <w:rsid w:val="009A7F00"/>
    <w:rsid w:val="009B024B"/>
    <w:rsid w:val="009B040B"/>
    <w:rsid w:val="009B06E8"/>
    <w:rsid w:val="009B07A2"/>
    <w:rsid w:val="009B0BC2"/>
    <w:rsid w:val="009B0E33"/>
    <w:rsid w:val="009B0FB5"/>
    <w:rsid w:val="009B0FF7"/>
    <w:rsid w:val="009B1287"/>
    <w:rsid w:val="009B138D"/>
    <w:rsid w:val="009B143A"/>
    <w:rsid w:val="009B1480"/>
    <w:rsid w:val="009B1568"/>
    <w:rsid w:val="009B1885"/>
    <w:rsid w:val="009B190C"/>
    <w:rsid w:val="009B1AC5"/>
    <w:rsid w:val="009B1F1E"/>
    <w:rsid w:val="009B1F67"/>
    <w:rsid w:val="009B21C4"/>
    <w:rsid w:val="009B21F8"/>
    <w:rsid w:val="009B222A"/>
    <w:rsid w:val="009B229D"/>
    <w:rsid w:val="009B28D1"/>
    <w:rsid w:val="009B2A4C"/>
    <w:rsid w:val="009B34AD"/>
    <w:rsid w:val="009B35A4"/>
    <w:rsid w:val="009B3673"/>
    <w:rsid w:val="009B3702"/>
    <w:rsid w:val="009B382F"/>
    <w:rsid w:val="009B3898"/>
    <w:rsid w:val="009B4065"/>
    <w:rsid w:val="009B421D"/>
    <w:rsid w:val="009B4650"/>
    <w:rsid w:val="009B482D"/>
    <w:rsid w:val="009B4B85"/>
    <w:rsid w:val="009B5044"/>
    <w:rsid w:val="009B50AD"/>
    <w:rsid w:val="009B5146"/>
    <w:rsid w:val="009B527D"/>
    <w:rsid w:val="009B56D2"/>
    <w:rsid w:val="009B570F"/>
    <w:rsid w:val="009B5A23"/>
    <w:rsid w:val="009B5BE5"/>
    <w:rsid w:val="009B5DB0"/>
    <w:rsid w:val="009B601A"/>
    <w:rsid w:val="009B61C5"/>
    <w:rsid w:val="009B623B"/>
    <w:rsid w:val="009B6255"/>
    <w:rsid w:val="009B65AC"/>
    <w:rsid w:val="009B66BD"/>
    <w:rsid w:val="009B67CF"/>
    <w:rsid w:val="009B6868"/>
    <w:rsid w:val="009B6D32"/>
    <w:rsid w:val="009B6DFD"/>
    <w:rsid w:val="009B6EF5"/>
    <w:rsid w:val="009B7377"/>
    <w:rsid w:val="009B73BE"/>
    <w:rsid w:val="009B76DF"/>
    <w:rsid w:val="009B781A"/>
    <w:rsid w:val="009B7924"/>
    <w:rsid w:val="009C017B"/>
    <w:rsid w:val="009C01B9"/>
    <w:rsid w:val="009C045A"/>
    <w:rsid w:val="009C0466"/>
    <w:rsid w:val="009C0785"/>
    <w:rsid w:val="009C08C0"/>
    <w:rsid w:val="009C08FA"/>
    <w:rsid w:val="009C0B1F"/>
    <w:rsid w:val="009C0C12"/>
    <w:rsid w:val="009C0ED4"/>
    <w:rsid w:val="009C12D3"/>
    <w:rsid w:val="009C16D5"/>
    <w:rsid w:val="009C1916"/>
    <w:rsid w:val="009C2306"/>
    <w:rsid w:val="009C251F"/>
    <w:rsid w:val="009C2625"/>
    <w:rsid w:val="009C2A59"/>
    <w:rsid w:val="009C2DE1"/>
    <w:rsid w:val="009C3187"/>
    <w:rsid w:val="009C329C"/>
    <w:rsid w:val="009C3404"/>
    <w:rsid w:val="009C3A0E"/>
    <w:rsid w:val="009C3BFE"/>
    <w:rsid w:val="009C3C4F"/>
    <w:rsid w:val="009C405B"/>
    <w:rsid w:val="009C4274"/>
    <w:rsid w:val="009C44B2"/>
    <w:rsid w:val="009C458B"/>
    <w:rsid w:val="009C48C0"/>
    <w:rsid w:val="009C48FD"/>
    <w:rsid w:val="009C49E0"/>
    <w:rsid w:val="009C4A8B"/>
    <w:rsid w:val="009C4C89"/>
    <w:rsid w:val="009C522C"/>
    <w:rsid w:val="009C5458"/>
    <w:rsid w:val="009C5663"/>
    <w:rsid w:val="009C5FA9"/>
    <w:rsid w:val="009C60F6"/>
    <w:rsid w:val="009C6559"/>
    <w:rsid w:val="009C65DA"/>
    <w:rsid w:val="009C68CA"/>
    <w:rsid w:val="009C69DF"/>
    <w:rsid w:val="009C6CB7"/>
    <w:rsid w:val="009C6CFB"/>
    <w:rsid w:val="009C6D1B"/>
    <w:rsid w:val="009C6D98"/>
    <w:rsid w:val="009C7823"/>
    <w:rsid w:val="009D0304"/>
    <w:rsid w:val="009D039E"/>
    <w:rsid w:val="009D0547"/>
    <w:rsid w:val="009D0764"/>
    <w:rsid w:val="009D0884"/>
    <w:rsid w:val="009D0B21"/>
    <w:rsid w:val="009D0C7B"/>
    <w:rsid w:val="009D0CAD"/>
    <w:rsid w:val="009D0DC4"/>
    <w:rsid w:val="009D0FE7"/>
    <w:rsid w:val="009D139C"/>
    <w:rsid w:val="009D14E4"/>
    <w:rsid w:val="009D1580"/>
    <w:rsid w:val="009D173F"/>
    <w:rsid w:val="009D184B"/>
    <w:rsid w:val="009D218A"/>
    <w:rsid w:val="009D21FA"/>
    <w:rsid w:val="009D22EE"/>
    <w:rsid w:val="009D2453"/>
    <w:rsid w:val="009D2457"/>
    <w:rsid w:val="009D25A4"/>
    <w:rsid w:val="009D2646"/>
    <w:rsid w:val="009D27DB"/>
    <w:rsid w:val="009D2C9E"/>
    <w:rsid w:val="009D2DAF"/>
    <w:rsid w:val="009D2ED1"/>
    <w:rsid w:val="009D2FC6"/>
    <w:rsid w:val="009D3051"/>
    <w:rsid w:val="009D317D"/>
    <w:rsid w:val="009D32BE"/>
    <w:rsid w:val="009D33A3"/>
    <w:rsid w:val="009D345D"/>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643"/>
    <w:rsid w:val="009D578E"/>
    <w:rsid w:val="009D5822"/>
    <w:rsid w:val="009D5830"/>
    <w:rsid w:val="009D5BCF"/>
    <w:rsid w:val="009D5CD1"/>
    <w:rsid w:val="009D616A"/>
    <w:rsid w:val="009D6442"/>
    <w:rsid w:val="009D65DB"/>
    <w:rsid w:val="009D6741"/>
    <w:rsid w:val="009D69F9"/>
    <w:rsid w:val="009D6B7C"/>
    <w:rsid w:val="009D6DF9"/>
    <w:rsid w:val="009D6FD5"/>
    <w:rsid w:val="009D7231"/>
    <w:rsid w:val="009D7465"/>
    <w:rsid w:val="009D76A6"/>
    <w:rsid w:val="009D7C89"/>
    <w:rsid w:val="009D7DE0"/>
    <w:rsid w:val="009D7ECE"/>
    <w:rsid w:val="009E01A7"/>
    <w:rsid w:val="009E021E"/>
    <w:rsid w:val="009E03A6"/>
    <w:rsid w:val="009E0459"/>
    <w:rsid w:val="009E05C6"/>
    <w:rsid w:val="009E0BDA"/>
    <w:rsid w:val="009E0C47"/>
    <w:rsid w:val="009E1107"/>
    <w:rsid w:val="009E1371"/>
    <w:rsid w:val="009E13A4"/>
    <w:rsid w:val="009E1523"/>
    <w:rsid w:val="009E175F"/>
    <w:rsid w:val="009E1CCC"/>
    <w:rsid w:val="009E2599"/>
    <w:rsid w:val="009E2871"/>
    <w:rsid w:val="009E2B1F"/>
    <w:rsid w:val="009E2C8F"/>
    <w:rsid w:val="009E2E6C"/>
    <w:rsid w:val="009E3A85"/>
    <w:rsid w:val="009E3BB9"/>
    <w:rsid w:val="009E3D88"/>
    <w:rsid w:val="009E3DF1"/>
    <w:rsid w:val="009E3EC2"/>
    <w:rsid w:val="009E3F5C"/>
    <w:rsid w:val="009E3F70"/>
    <w:rsid w:val="009E45CD"/>
    <w:rsid w:val="009E4675"/>
    <w:rsid w:val="009E4694"/>
    <w:rsid w:val="009E469D"/>
    <w:rsid w:val="009E4742"/>
    <w:rsid w:val="009E4908"/>
    <w:rsid w:val="009E5087"/>
    <w:rsid w:val="009E538A"/>
    <w:rsid w:val="009E5616"/>
    <w:rsid w:val="009E56AE"/>
    <w:rsid w:val="009E580F"/>
    <w:rsid w:val="009E5C0F"/>
    <w:rsid w:val="009E607F"/>
    <w:rsid w:val="009E60CB"/>
    <w:rsid w:val="009E60EE"/>
    <w:rsid w:val="009E64C4"/>
    <w:rsid w:val="009E64C7"/>
    <w:rsid w:val="009E651A"/>
    <w:rsid w:val="009E672D"/>
    <w:rsid w:val="009E683A"/>
    <w:rsid w:val="009E69DB"/>
    <w:rsid w:val="009E6B04"/>
    <w:rsid w:val="009E6CD9"/>
    <w:rsid w:val="009E6F55"/>
    <w:rsid w:val="009E722E"/>
    <w:rsid w:val="009E72FD"/>
    <w:rsid w:val="009E73B6"/>
    <w:rsid w:val="009E7637"/>
    <w:rsid w:val="009E79B4"/>
    <w:rsid w:val="009F016C"/>
    <w:rsid w:val="009F0671"/>
    <w:rsid w:val="009F0AB2"/>
    <w:rsid w:val="009F0B64"/>
    <w:rsid w:val="009F0C13"/>
    <w:rsid w:val="009F0C73"/>
    <w:rsid w:val="009F101F"/>
    <w:rsid w:val="009F10E1"/>
    <w:rsid w:val="009F1182"/>
    <w:rsid w:val="009F14E8"/>
    <w:rsid w:val="009F16B4"/>
    <w:rsid w:val="009F1781"/>
    <w:rsid w:val="009F1914"/>
    <w:rsid w:val="009F1BC1"/>
    <w:rsid w:val="009F202A"/>
    <w:rsid w:val="009F2043"/>
    <w:rsid w:val="009F23D3"/>
    <w:rsid w:val="009F240B"/>
    <w:rsid w:val="009F258B"/>
    <w:rsid w:val="009F2B88"/>
    <w:rsid w:val="009F2DAE"/>
    <w:rsid w:val="009F2EDA"/>
    <w:rsid w:val="009F2FF5"/>
    <w:rsid w:val="009F30B7"/>
    <w:rsid w:val="009F3608"/>
    <w:rsid w:val="009F361F"/>
    <w:rsid w:val="009F36F4"/>
    <w:rsid w:val="009F375E"/>
    <w:rsid w:val="009F3A26"/>
    <w:rsid w:val="009F3BB5"/>
    <w:rsid w:val="009F408D"/>
    <w:rsid w:val="009F41F7"/>
    <w:rsid w:val="009F4440"/>
    <w:rsid w:val="009F455E"/>
    <w:rsid w:val="009F461A"/>
    <w:rsid w:val="009F4C6A"/>
    <w:rsid w:val="009F4C88"/>
    <w:rsid w:val="009F4D82"/>
    <w:rsid w:val="009F50E3"/>
    <w:rsid w:val="009F52B9"/>
    <w:rsid w:val="009F55B6"/>
    <w:rsid w:val="009F5988"/>
    <w:rsid w:val="009F5AD3"/>
    <w:rsid w:val="009F5C5F"/>
    <w:rsid w:val="009F5DE9"/>
    <w:rsid w:val="009F5EAF"/>
    <w:rsid w:val="009F5FB0"/>
    <w:rsid w:val="009F6266"/>
    <w:rsid w:val="009F642D"/>
    <w:rsid w:val="009F657B"/>
    <w:rsid w:val="009F657F"/>
    <w:rsid w:val="009F6599"/>
    <w:rsid w:val="009F67AE"/>
    <w:rsid w:val="009F6A72"/>
    <w:rsid w:val="009F6BDE"/>
    <w:rsid w:val="009F6C3C"/>
    <w:rsid w:val="009F7035"/>
    <w:rsid w:val="009F72D6"/>
    <w:rsid w:val="009F7436"/>
    <w:rsid w:val="009F7485"/>
    <w:rsid w:val="009F750D"/>
    <w:rsid w:val="009F75EB"/>
    <w:rsid w:val="009F782A"/>
    <w:rsid w:val="009F78EA"/>
    <w:rsid w:val="009F7A7A"/>
    <w:rsid w:val="00A0021C"/>
    <w:rsid w:val="00A002C1"/>
    <w:rsid w:val="00A0093C"/>
    <w:rsid w:val="00A00AD8"/>
    <w:rsid w:val="00A00B47"/>
    <w:rsid w:val="00A00B66"/>
    <w:rsid w:val="00A00B8D"/>
    <w:rsid w:val="00A00E77"/>
    <w:rsid w:val="00A00EF5"/>
    <w:rsid w:val="00A013E0"/>
    <w:rsid w:val="00A01401"/>
    <w:rsid w:val="00A015BB"/>
    <w:rsid w:val="00A016FD"/>
    <w:rsid w:val="00A018FC"/>
    <w:rsid w:val="00A01CBE"/>
    <w:rsid w:val="00A020A5"/>
    <w:rsid w:val="00A02131"/>
    <w:rsid w:val="00A026F5"/>
    <w:rsid w:val="00A027BD"/>
    <w:rsid w:val="00A02A4A"/>
    <w:rsid w:val="00A02AF1"/>
    <w:rsid w:val="00A02B02"/>
    <w:rsid w:val="00A02D93"/>
    <w:rsid w:val="00A03246"/>
    <w:rsid w:val="00A032AD"/>
    <w:rsid w:val="00A0363B"/>
    <w:rsid w:val="00A03FAF"/>
    <w:rsid w:val="00A03FED"/>
    <w:rsid w:val="00A04414"/>
    <w:rsid w:val="00A047E6"/>
    <w:rsid w:val="00A04996"/>
    <w:rsid w:val="00A04D3A"/>
    <w:rsid w:val="00A050F5"/>
    <w:rsid w:val="00A0558C"/>
    <w:rsid w:val="00A05821"/>
    <w:rsid w:val="00A05A70"/>
    <w:rsid w:val="00A05FF8"/>
    <w:rsid w:val="00A0610F"/>
    <w:rsid w:val="00A06203"/>
    <w:rsid w:val="00A0634C"/>
    <w:rsid w:val="00A06418"/>
    <w:rsid w:val="00A06588"/>
    <w:rsid w:val="00A069D2"/>
    <w:rsid w:val="00A06D6D"/>
    <w:rsid w:val="00A06EE4"/>
    <w:rsid w:val="00A07128"/>
    <w:rsid w:val="00A071BA"/>
    <w:rsid w:val="00A07536"/>
    <w:rsid w:val="00A07566"/>
    <w:rsid w:val="00A0757C"/>
    <w:rsid w:val="00A078E7"/>
    <w:rsid w:val="00A07F20"/>
    <w:rsid w:val="00A1047F"/>
    <w:rsid w:val="00A105C8"/>
    <w:rsid w:val="00A10A51"/>
    <w:rsid w:val="00A10A56"/>
    <w:rsid w:val="00A10C4B"/>
    <w:rsid w:val="00A1103A"/>
    <w:rsid w:val="00A11C31"/>
    <w:rsid w:val="00A11C3F"/>
    <w:rsid w:val="00A11CE5"/>
    <w:rsid w:val="00A12695"/>
    <w:rsid w:val="00A128E6"/>
    <w:rsid w:val="00A12B84"/>
    <w:rsid w:val="00A12DDF"/>
    <w:rsid w:val="00A13134"/>
    <w:rsid w:val="00A132F8"/>
    <w:rsid w:val="00A13312"/>
    <w:rsid w:val="00A13AF9"/>
    <w:rsid w:val="00A13C12"/>
    <w:rsid w:val="00A13EF4"/>
    <w:rsid w:val="00A1465D"/>
    <w:rsid w:val="00A149A0"/>
    <w:rsid w:val="00A14ADB"/>
    <w:rsid w:val="00A14AE0"/>
    <w:rsid w:val="00A14EB9"/>
    <w:rsid w:val="00A14EEA"/>
    <w:rsid w:val="00A152BE"/>
    <w:rsid w:val="00A15615"/>
    <w:rsid w:val="00A15880"/>
    <w:rsid w:val="00A15DCF"/>
    <w:rsid w:val="00A160D3"/>
    <w:rsid w:val="00A16673"/>
    <w:rsid w:val="00A166C5"/>
    <w:rsid w:val="00A16BE9"/>
    <w:rsid w:val="00A16D8C"/>
    <w:rsid w:val="00A17257"/>
    <w:rsid w:val="00A17363"/>
    <w:rsid w:val="00A17432"/>
    <w:rsid w:val="00A17516"/>
    <w:rsid w:val="00A17540"/>
    <w:rsid w:val="00A17A3C"/>
    <w:rsid w:val="00A17F8E"/>
    <w:rsid w:val="00A20104"/>
    <w:rsid w:val="00A2015A"/>
    <w:rsid w:val="00A20395"/>
    <w:rsid w:val="00A204B8"/>
    <w:rsid w:val="00A206D4"/>
    <w:rsid w:val="00A208A7"/>
    <w:rsid w:val="00A208D8"/>
    <w:rsid w:val="00A20C54"/>
    <w:rsid w:val="00A20CFB"/>
    <w:rsid w:val="00A20D30"/>
    <w:rsid w:val="00A21119"/>
    <w:rsid w:val="00A2131D"/>
    <w:rsid w:val="00A21414"/>
    <w:rsid w:val="00A214D7"/>
    <w:rsid w:val="00A21616"/>
    <w:rsid w:val="00A21724"/>
    <w:rsid w:val="00A21B28"/>
    <w:rsid w:val="00A21D07"/>
    <w:rsid w:val="00A22177"/>
    <w:rsid w:val="00A2226B"/>
    <w:rsid w:val="00A22688"/>
    <w:rsid w:val="00A22937"/>
    <w:rsid w:val="00A22C69"/>
    <w:rsid w:val="00A22EF1"/>
    <w:rsid w:val="00A22F08"/>
    <w:rsid w:val="00A2309C"/>
    <w:rsid w:val="00A230B0"/>
    <w:rsid w:val="00A23311"/>
    <w:rsid w:val="00A233AC"/>
    <w:rsid w:val="00A233DF"/>
    <w:rsid w:val="00A23BE7"/>
    <w:rsid w:val="00A23D29"/>
    <w:rsid w:val="00A24015"/>
    <w:rsid w:val="00A24028"/>
    <w:rsid w:val="00A24852"/>
    <w:rsid w:val="00A248AE"/>
    <w:rsid w:val="00A24A00"/>
    <w:rsid w:val="00A24BA3"/>
    <w:rsid w:val="00A24FF1"/>
    <w:rsid w:val="00A25527"/>
    <w:rsid w:val="00A257A8"/>
    <w:rsid w:val="00A25822"/>
    <w:rsid w:val="00A259D2"/>
    <w:rsid w:val="00A25E3E"/>
    <w:rsid w:val="00A25EF7"/>
    <w:rsid w:val="00A263A0"/>
    <w:rsid w:val="00A26460"/>
    <w:rsid w:val="00A266FE"/>
    <w:rsid w:val="00A27115"/>
    <w:rsid w:val="00A2748C"/>
    <w:rsid w:val="00A2765E"/>
    <w:rsid w:val="00A276AA"/>
    <w:rsid w:val="00A276F4"/>
    <w:rsid w:val="00A277A6"/>
    <w:rsid w:val="00A27928"/>
    <w:rsid w:val="00A27A21"/>
    <w:rsid w:val="00A27CC5"/>
    <w:rsid w:val="00A27EF8"/>
    <w:rsid w:val="00A300A2"/>
    <w:rsid w:val="00A3025C"/>
    <w:rsid w:val="00A303C8"/>
    <w:rsid w:val="00A30403"/>
    <w:rsid w:val="00A31075"/>
    <w:rsid w:val="00A3155E"/>
    <w:rsid w:val="00A31BAF"/>
    <w:rsid w:val="00A31C86"/>
    <w:rsid w:val="00A31E85"/>
    <w:rsid w:val="00A31E8B"/>
    <w:rsid w:val="00A31F59"/>
    <w:rsid w:val="00A32023"/>
    <w:rsid w:val="00A3244E"/>
    <w:rsid w:val="00A3297F"/>
    <w:rsid w:val="00A32C0F"/>
    <w:rsid w:val="00A333D1"/>
    <w:rsid w:val="00A3378C"/>
    <w:rsid w:val="00A33999"/>
    <w:rsid w:val="00A33B53"/>
    <w:rsid w:val="00A33FD1"/>
    <w:rsid w:val="00A34133"/>
    <w:rsid w:val="00A3413F"/>
    <w:rsid w:val="00A3453A"/>
    <w:rsid w:val="00A34765"/>
    <w:rsid w:val="00A34855"/>
    <w:rsid w:val="00A34ADE"/>
    <w:rsid w:val="00A34B70"/>
    <w:rsid w:val="00A34C17"/>
    <w:rsid w:val="00A34CA9"/>
    <w:rsid w:val="00A34CBC"/>
    <w:rsid w:val="00A34F7B"/>
    <w:rsid w:val="00A3507D"/>
    <w:rsid w:val="00A35289"/>
    <w:rsid w:val="00A352DA"/>
    <w:rsid w:val="00A35A73"/>
    <w:rsid w:val="00A35B47"/>
    <w:rsid w:val="00A35C1D"/>
    <w:rsid w:val="00A35CE5"/>
    <w:rsid w:val="00A35FF5"/>
    <w:rsid w:val="00A3601D"/>
    <w:rsid w:val="00A36073"/>
    <w:rsid w:val="00A361AC"/>
    <w:rsid w:val="00A36399"/>
    <w:rsid w:val="00A36870"/>
    <w:rsid w:val="00A36925"/>
    <w:rsid w:val="00A37160"/>
    <w:rsid w:val="00A37310"/>
    <w:rsid w:val="00A373CA"/>
    <w:rsid w:val="00A3768D"/>
    <w:rsid w:val="00A37A46"/>
    <w:rsid w:val="00A37C18"/>
    <w:rsid w:val="00A37E3F"/>
    <w:rsid w:val="00A40030"/>
    <w:rsid w:val="00A4016A"/>
    <w:rsid w:val="00A40960"/>
    <w:rsid w:val="00A409BE"/>
    <w:rsid w:val="00A409FD"/>
    <w:rsid w:val="00A40D1B"/>
    <w:rsid w:val="00A410C2"/>
    <w:rsid w:val="00A411E2"/>
    <w:rsid w:val="00A4150D"/>
    <w:rsid w:val="00A419C2"/>
    <w:rsid w:val="00A419FA"/>
    <w:rsid w:val="00A41A14"/>
    <w:rsid w:val="00A41B37"/>
    <w:rsid w:val="00A41E18"/>
    <w:rsid w:val="00A41F57"/>
    <w:rsid w:val="00A42181"/>
    <w:rsid w:val="00A421D5"/>
    <w:rsid w:val="00A422D7"/>
    <w:rsid w:val="00A42385"/>
    <w:rsid w:val="00A42391"/>
    <w:rsid w:val="00A4248A"/>
    <w:rsid w:val="00A42593"/>
    <w:rsid w:val="00A425B6"/>
    <w:rsid w:val="00A42824"/>
    <w:rsid w:val="00A42958"/>
    <w:rsid w:val="00A42B1B"/>
    <w:rsid w:val="00A42CFC"/>
    <w:rsid w:val="00A42E7D"/>
    <w:rsid w:val="00A43451"/>
    <w:rsid w:val="00A43A39"/>
    <w:rsid w:val="00A43A4F"/>
    <w:rsid w:val="00A43C9A"/>
    <w:rsid w:val="00A43D97"/>
    <w:rsid w:val="00A43FB7"/>
    <w:rsid w:val="00A4467B"/>
    <w:rsid w:val="00A44C08"/>
    <w:rsid w:val="00A44EEF"/>
    <w:rsid w:val="00A453CE"/>
    <w:rsid w:val="00A45440"/>
    <w:rsid w:val="00A45444"/>
    <w:rsid w:val="00A45684"/>
    <w:rsid w:val="00A45981"/>
    <w:rsid w:val="00A45BB3"/>
    <w:rsid w:val="00A45C3E"/>
    <w:rsid w:val="00A45E65"/>
    <w:rsid w:val="00A45F07"/>
    <w:rsid w:val="00A46168"/>
    <w:rsid w:val="00A46596"/>
    <w:rsid w:val="00A468A5"/>
    <w:rsid w:val="00A46D3A"/>
    <w:rsid w:val="00A46ED7"/>
    <w:rsid w:val="00A46FAB"/>
    <w:rsid w:val="00A473FA"/>
    <w:rsid w:val="00A50590"/>
    <w:rsid w:val="00A50D5B"/>
    <w:rsid w:val="00A511FD"/>
    <w:rsid w:val="00A516BD"/>
    <w:rsid w:val="00A518A0"/>
    <w:rsid w:val="00A5194B"/>
    <w:rsid w:val="00A5238A"/>
    <w:rsid w:val="00A52498"/>
    <w:rsid w:val="00A525DF"/>
    <w:rsid w:val="00A529C6"/>
    <w:rsid w:val="00A52FE1"/>
    <w:rsid w:val="00A53036"/>
    <w:rsid w:val="00A5320F"/>
    <w:rsid w:val="00A53330"/>
    <w:rsid w:val="00A534D0"/>
    <w:rsid w:val="00A535A5"/>
    <w:rsid w:val="00A536E7"/>
    <w:rsid w:val="00A53AA8"/>
    <w:rsid w:val="00A53AF4"/>
    <w:rsid w:val="00A53B54"/>
    <w:rsid w:val="00A54065"/>
    <w:rsid w:val="00A54387"/>
    <w:rsid w:val="00A54A19"/>
    <w:rsid w:val="00A54F61"/>
    <w:rsid w:val="00A55150"/>
    <w:rsid w:val="00A555F7"/>
    <w:rsid w:val="00A559E8"/>
    <w:rsid w:val="00A55B95"/>
    <w:rsid w:val="00A56352"/>
    <w:rsid w:val="00A56563"/>
    <w:rsid w:val="00A56938"/>
    <w:rsid w:val="00A56A20"/>
    <w:rsid w:val="00A56CED"/>
    <w:rsid w:val="00A57164"/>
    <w:rsid w:val="00A572CA"/>
    <w:rsid w:val="00A5736D"/>
    <w:rsid w:val="00A5738E"/>
    <w:rsid w:val="00A5790C"/>
    <w:rsid w:val="00A57C31"/>
    <w:rsid w:val="00A57FCC"/>
    <w:rsid w:val="00A57FEB"/>
    <w:rsid w:val="00A602F0"/>
    <w:rsid w:val="00A606D0"/>
    <w:rsid w:val="00A60BA7"/>
    <w:rsid w:val="00A60C6E"/>
    <w:rsid w:val="00A60DA8"/>
    <w:rsid w:val="00A60E4E"/>
    <w:rsid w:val="00A60F8E"/>
    <w:rsid w:val="00A60FC4"/>
    <w:rsid w:val="00A6146C"/>
    <w:rsid w:val="00A618D3"/>
    <w:rsid w:val="00A61E3E"/>
    <w:rsid w:val="00A61E51"/>
    <w:rsid w:val="00A62051"/>
    <w:rsid w:val="00A620B1"/>
    <w:rsid w:val="00A6245D"/>
    <w:rsid w:val="00A624BD"/>
    <w:rsid w:val="00A627ED"/>
    <w:rsid w:val="00A6280F"/>
    <w:rsid w:val="00A62848"/>
    <w:rsid w:val="00A62E07"/>
    <w:rsid w:val="00A62E35"/>
    <w:rsid w:val="00A63027"/>
    <w:rsid w:val="00A63301"/>
    <w:rsid w:val="00A63307"/>
    <w:rsid w:val="00A6347F"/>
    <w:rsid w:val="00A639A3"/>
    <w:rsid w:val="00A639CA"/>
    <w:rsid w:val="00A63BC1"/>
    <w:rsid w:val="00A63E0D"/>
    <w:rsid w:val="00A64183"/>
    <w:rsid w:val="00A643F7"/>
    <w:rsid w:val="00A64454"/>
    <w:rsid w:val="00A6447D"/>
    <w:rsid w:val="00A64527"/>
    <w:rsid w:val="00A645C6"/>
    <w:rsid w:val="00A648EC"/>
    <w:rsid w:val="00A6507D"/>
    <w:rsid w:val="00A65101"/>
    <w:rsid w:val="00A656E6"/>
    <w:rsid w:val="00A65D3E"/>
    <w:rsid w:val="00A65D63"/>
    <w:rsid w:val="00A65F3F"/>
    <w:rsid w:val="00A662E6"/>
    <w:rsid w:val="00A66DC9"/>
    <w:rsid w:val="00A6714A"/>
    <w:rsid w:val="00A67203"/>
    <w:rsid w:val="00A6724A"/>
    <w:rsid w:val="00A672D2"/>
    <w:rsid w:val="00A67471"/>
    <w:rsid w:val="00A678DB"/>
    <w:rsid w:val="00A67B34"/>
    <w:rsid w:val="00A67D3F"/>
    <w:rsid w:val="00A705D7"/>
    <w:rsid w:val="00A706AC"/>
    <w:rsid w:val="00A706BF"/>
    <w:rsid w:val="00A70706"/>
    <w:rsid w:val="00A70E25"/>
    <w:rsid w:val="00A70E44"/>
    <w:rsid w:val="00A70F18"/>
    <w:rsid w:val="00A71319"/>
    <w:rsid w:val="00A7178C"/>
    <w:rsid w:val="00A717FC"/>
    <w:rsid w:val="00A71848"/>
    <w:rsid w:val="00A71913"/>
    <w:rsid w:val="00A719C8"/>
    <w:rsid w:val="00A71B9F"/>
    <w:rsid w:val="00A71CCC"/>
    <w:rsid w:val="00A7209D"/>
    <w:rsid w:val="00A722C9"/>
    <w:rsid w:val="00A72325"/>
    <w:rsid w:val="00A727B9"/>
    <w:rsid w:val="00A72A3E"/>
    <w:rsid w:val="00A72D60"/>
    <w:rsid w:val="00A72DC7"/>
    <w:rsid w:val="00A72E0A"/>
    <w:rsid w:val="00A72E65"/>
    <w:rsid w:val="00A72F1F"/>
    <w:rsid w:val="00A72FE8"/>
    <w:rsid w:val="00A730FB"/>
    <w:rsid w:val="00A7327D"/>
    <w:rsid w:val="00A733ED"/>
    <w:rsid w:val="00A736A5"/>
    <w:rsid w:val="00A73823"/>
    <w:rsid w:val="00A73C71"/>
    <w:rsid w:val="00A73E94"/>
    <w:rsid w:val="00A73EFD"/>
    <w:rsid w:val="00A73F20"/>
    <w:rsid w:val="00A73F90"/>
    <w:rsid w:val="00A743DB"/>
    <w:rsid w:val="00A7475B"/>
    <w:rsid w:val="00A74768"/>
    <w:rsid w:val="00A748BB"/>
    <w:rsid w:val="00A74927"/>
    <w:rsid w:val="00A74C98"/>
    <w:rsid w:val="00A7527F"/>
    <w:rsid w:val="00A753CA"/>
    <w:rsid w:val="00A75432"/>
    <w:rsid w:val="00A75584"/>
    <w:rsid w:val="00A7596C"/>
    <w:rsid w:val="00A75B9D"/>
    <w:rsid w:val="00A75C74"/>
    <w:rsid w:val="00A75F83"/>
    <w:rsid w:val="00A762E5"/>
    <w:rsid w:val="00A763FA"/>
    <w:rsid w:val="00A76679"/>
    <w:rsid w:val="00A767B7"/>
    <w:rsid w:val="00A76F71"/>
    <w:rsid w:val="00A7728E"/>
    <w:rsid w:val="00A773E4"/>
    <w:rsid w:val="00A773EE"/>
    <w:rsid w:val="00A776C1"/>
    <w:rsid w:val="00A77870"/>
    <w:rsid w:val="00A7793F"/>
    <w:rsid w:val="00A77A17"/>
    <w:rsid w:val="00A77D40"/>
    <w:rsid w:val="00A802C2"/>
    <w:rsid w:val="00A8058B"/>
    <w:rsid w:val="00A80A63"/>
    <w:rsid w:val="00A80FC0"/>
    <w:rsid w:val="00A81215"/>
    <w:rsid w:val="00A8129C"/>
    <w:rsid w:val="00A814A4"/>
    <w:rsid w:val="00A81728"/>
    <w:rsid w:val="00A817D8"/>
    <w:rsid w:val="00A81EA1"/>
    <w:rsid w:val="00A81FD1"/>
    <w:rsid w:val="00A821EB"/>
    <w:rsid w:val="00A82459"/>
    <w:rsid w:val="00A825A6"/>
    <w:rsid w:val="00A82AAD"/>
    <w:rsid w:val="00A82BDD"/>
    <w:rsid w:val="00A833A5"/>
    <w:rsid w:val="00A833CD"/>
    <w:rsid w:val="00A83872"/>
    <w:rsid w:val="00A83D70"/>
    <w:rsid w:val="00A83FAE"/>
    <w:rsid w:val="00A84162"/>
    <w:rsid w:val="00A84232"/>
    <w:rsid w:val="00A842DD"/>
    <w:rsid w:val="00A84A8A"/>
    <w:rsid w:val="00A84B8B"/>
    <w:rsid w:val="00A84E90"/>
    <w:rsid w:val="00A84F51"/>
    <w:rsid w:val="00A84FEE"/>
    <w:rsid w:val="00A85588"/>
    <w:rsid w:val="00A8567E"/>
    <w:rsid w:val="00A85949"/>
    <w:rsid w:val="00A85A07"/>
    <w:rsid w:val="00A85E07"/>
    <w:rsid w:val="00A85E27"/>
    <w:rsid w:val="00A860E1"/>
    <w:rsid w:val="00A8620D"/>
    <w:rsid w:val="00A867B6"/>
    <w:rsid w:val="00A869A3"/>
    <w:rsid w:val="00A869FE"/>
    <w:rsid w:val="00A86B27"/>
    <w:rsid w:val="00A86B5F"/>
    <w:rsid w:val="00A86BB5"/>
    <w:rsid w:val="00A87161"/>
    <w:rsid w:val="00A87193"/>
    <w:rsid w:val="00A871F7"/>
    <w:rsid w:val="00A87226"/>
    <w:rsid w:val="00A877B7"/>
    <w:rsid w:val="00A879AB"/>
    <w:rsid w:val="00A87CD1"/>
    <w:rsid w:val="00A87EAD"/>
    <w:rsid w:val="00A90112"/>
    <w:rsid w:val="00A901D4"/>
    <w:rsid w:val="00A904CA"/>
    <w:rsid w:val="00A9084E"/>
    <w:rsid w:val="00A90B2A"/>
    <w:rsid w:val="00A90C23"/>
    <w:rsid w:val="00A91030"/>
    <w:rsid w:val="00A913BC"/>
    <w:rsid w:val="00A9175C"/>
    <w:rsid w:val="00A919F1"/>
    <w:rsid w:val="00A91B7B"/>
    <w:rsid w:val="00A91BE9"/>
    <w:rsid w:val="00A91F70"/>
    <w:rsid w:val="00A92106"/>
    <w:rsid w:val="00A9221E"/>
    <w:rsid w:val="00A922B4"/>
    <w:rsid w:val="00A9237F"/>
    <w:rsid w:val="00A92432"/>
    <w:rsid w:val="00A927ED"/>
    <w:rsid w:val="00A92D2F"/>
    <w:rsid w:val="00A92DB7"/>
    <w:rsid w:val="00A92DDA"/>
    <w:rsid w:val="00A930B1"/>
    <w:rsid w:val="00A931E1"/>
    <w:rsid w:val="00A9322F"/>
    <w:rsid w:val="00A932A6"/>
    <w:rsid w:val="00A934B7"/>
    <w:rsid w:val="00A9371C"/>
    <w:rsid w:val="00A93D16"/>
    <w:rsid w:val="00A93E1A"/>
    <w:rsid w:val="00A93E35"/>
    <w:rsid w:val="00A93E66"/>
    <w:rsid w:val="00A94B6B"/>
    <w:rsid w:val="00A950E5"/>
    <w:rsid w:val="00A953E9"/>
    <w:rsid w:val="00A95407"/>
    <w:rsid w:val="00A95738"/>
    <w:rsid w:val="00A95AEE"/>
    <w:rsid w:val="00A95B5D"/>
    <w:rsid w:val="00A95CB4"/>
    <w:rsid w:val="00A95EB1"/>
    <w:rsid w:val="00A96634"/>
    <w:rsid w:val="00A966A2"/>
    <w:rsid w:val="00A969BA"/>
    <w:rsid w:val="00A96A81"/>
    <w:rsid w:val="00A96BD3"/>
    <w:rsid w:val="00A96C2C"/>
    <w:rsid w:val="00A96C92"/>
    <w:rsid w:val="00A96EF6"/>
    <w:rsid w:val="00A970EB"/>
    <w:rsid w:val="00A9740C"/>
    <w:rsid w:val="00A97562"/>
    <w:rsid w:val="00A97D02"/>
    <w:rsid w:val="00AA03CF"/>
    <w:rsid w:val="00AA043A"/>
    <w:rsid w:val="00AA04CA"/>
    <w:rsid w:val="00AA04F7"/>
    <w:rsid w:val="00AA05B5"/>
    <w:rsid w:val="00AA05E1"/>
    <w:rsid w:val="00AA06C2"/>
    <w:rsid w:val="00AA0C9D"/>
    <w:rsid w:val="00AA1028"/>
    <w:rsid w:val="00AA1152"/>
    <w:rsid w:val="00AA12D4"/>
    <w:rsid w:val="00AA15CE"/>
    <w:rsid w:val="00AA15DE"/>
    <w:rsid w:val="00AA1BCF"/>
    <w:rsid w:val="00AA1E98"/>
    <w:rsid w:val="00AA1FB3"/>
    <w:rsid w:val="00AA2290"/>
    <w:rsid w:val="00AA2401"/>
    <w:rsid w:val="00AA2451"/>
    <w:rsid w:val="00AA2461"/>
    <w:rsid w:val="00AA2AE0"/>
    <w:rsid w:val="00AA2C7F"/>
    <w:rsid w:val="00AA2E52"/>
    <w:rsid w:val="00AA2FD8"/>
    <w:rsid w:val="00AA2FF9"/>
    <w:rsid w:val="00AA33D9"/>
    <w:rsid w:val="00AA36C4"/>
    <w:rsid w:val="00AA39F7"/>
    <w:rsid w:val="00AA3C2D"/>
    <w:rsid w:val="00AA3FB4"/>
    <w:rsid w:val="00AA4291"/>
    <w:rsid w:val="00AA42E8"/>
    <w:rsid w:val="00AA430D"/>
    <w:rsid w:val="00AA4553"/>
    <w:rsid w:val="00AA484B"/>
    <w:rsid w:val="00AA4EDD"/>
    <w:rsid w:val="00AA537D"/>
    <w:rsid w:val="00AA54D3"/>
    <w:rsid w:val="00AA570A"/>
    <w:rsid w:val="00AA5900"/>
    <w:rsid w:val="00AA5B5D"/>
    <w:rsid w:val="00AA5CF8"/>
    <w:rsid w:val="00AA5D1F"/>
    <w:rsid w:val="00AA5F23"/>
    <w:rsid w:val="00AA5FD7"/>
    <w:rsid w:val="00AA673B"/>
    <w:rsid w:val="00AA6745"/>
    <w:rsid w:val="00AA6908"/>
    <w:rsid w:val="00AA72F2"/>
    <w:rsid w:val="00AA731D"/>
    <w:rsid w:val="00AA753F"/>
    <w:rsid w:val="00AA776E"/>
    <w:rsid w:val="00AA7799"/>
    <w:rsid w:val="00AA7B4C"/>
    <w:rsid w:val="00AB02FB"/>
    <w:rsid w:val="00AB0628"/>
    <w:rsid w:val="00AB06F3"/>
    <w:rsid w:val="00AB0752"/>
    <w:rsid w:val="00AB09EC"/>
    <w:rsid w:val="00AB0EE5"/>
    <w:rsid w:val="00AB11A4"/>
    <w:rsid w:val="00AB12A4"/>
    <w:rsid w:val="00AB1537"/>
    <w:rsid w:val="00AB158E"/>
    <w:rsid w:val="00AB18C4"/>
    <w:rsid w:val="00AB1934"/>
    <w:rsid w:val="00AB1949"/>
    <w:rsid w:val="00AB1D46"/>
    <w:rsid w:val="00AB2108"/>
    <w:rsid w:val="00AB22EA"/>
    <w:rsid w:val="00AB2447"/>
    <w:rsid w:val="00AB27B1"/>
    <w:rsid w:val="00AB2A2B"/>
    <w:rsid w:val="00AB2A5F"/>
    <w:rsid w:val="00AB343F"/>
    <w:rsid w:val="00AB3598"/>
    <w:rsid w:val="00AB36A0"/>
    <w:rsid w:val="00AB3C62"/>
    <w:rsid w:val="00AB3D40"/>
    <w:rsid w:val="00AB3DDA"/>
    <w:rsid w:val="00AB3F24"/>
    <w:rsid w:val="00AB3F95"/>
    <w:rsid w:val="00AB4A03"/>
    <w:rsid w:val="00AB4A24"/>
    <w:rsid w:val="00AB5477"/>
    <w:rsid w:val="00AB5537"/>
    <w:rsid w:val="00AB5944"/>
    <w:rsid w:val="00AB5ACD"/>
    <w:rsid w:val="00AB5B89"/>
    <w:rsid w:val="00AB5C2B"/>
    <w:rsid w:val="00AB5CBA"/>
    <w:rsid w:val="00AB5F1A"/>
    <w:rsid w:val="00AB6174"/>
    <w:rsid w:val="00AB62B2"/>
    <w:rsid w:val="00AB65C6"/>
    <w:rsid w:val="00AB6751"/>
    <w:rsid w:val="00AB6A40"/>
    <w:rsid w:val="00AB6B78"/>
    <w:rsid w:val="00AB7AB1"/>
    <w:rsid w:val="00AB7E28"/>
    <w:rsid w:val="00AB7F5F"/>
    <w:rsid w:val="00AB7FA6"/>
    <w:rsid w:val="00AC014A"/>
    <w:rsid w:val="00AC0302"/>
    <w:rsid w:val="00AC0331"/>
    <w:rsid w:val="00AC05F7"/>
    <w:rsid w:val="00AC1034"/>
    <w:rsid w:val="00AC1466"/>
    <w:rsid w:val="00AC1D33"/>
    <w:rsid w:val="00AC2008"/>
    <w:rsid w:val="00AC2106"/>
    <w:rsid w:val="00AC2137"/>
    <w:rsid w:val="00AC2346"/>
    <w:rsid w:val="00AC2415"/>
    <w:rsid w:val="00AC2651"/>
    <w:rsid w:val="00AC27C5"/>
    <w:rsid w:val="00AC292D"/>
    <w:rsid w:val="00AC2A4C"/>
    <w:rsid w:val="00AC2A5B"/>
    <w:rsid w:val="00AC2CBB"/>
    <w:rsid w:val="00AC2D78"/>
    <w:rsid w:val="00AC2E8A"/>
    <w:rsid w:val="00AC39FD"/>
    <w:rsid w:val="00AC3B70"/>
    <w:rsid w:val="00AC3CAC"/>
    <w:rsid w:val="00AC3D53"/>
    <w:rsid w:val="00AC3DBC"/>
    <w:rsid w:val="00AC3F4C"/>
    <w:rsid w:val="00AC42E2"/>
    <w:rsid w:val="00AC4AA7"/>
    <w:rsid w:val="00AC4B0C"/>
    <w:rsid w:val="00AC4B1E"/>
    <w:rsid w:val="00AC536B"/>
    <w:rsid w:val="00AC572C"/>
    <w:rsid w:val="00AC616D"/>
    <w:rsid w:val="00AC669E"/>
    <w:rsid w:val="00AC68BE"/>
    <w:rsid w:val="00AC6903"/>
    <w:rsid w:val="00AC69E3"/>
    <w:rsid w:val="00AC6CB6"/>
    <w:rsid w:val="00AC6F76"/>
    <w:rsid w:val="00AC7240"/>
    <w:rsid w:val="00AC7488"/>
    <w:rsid w:val="00AC74EF"/>
    <w:rsid w:val="00AC7AF1"/>
    <w:rsid w:val="00AC7B59"/>
    <w:rsid w:val="00AC7C31"/>
    <w:rsid w:val="00AD036C"/>
    <w:rsid w:val="00AD088D"/>
    <w:rsid w:val="00AD0986"/>
    <w:rsid w:val="00AD0C89"/>
    <w:rsid w:val="00AD0D47"/>
    <w:rsid w:val="00AD1197"/>
    <w:rsid w:val="00AD1581"/>
    <w:rsid w:val="00AD15F0"/>
    <w:rsid w:val="00AD18F4"/>
    <w:rsid w:val="00AD1ED7"/>
    <w:rsid w:val="00AD21A9"/>
    <w:rsid w:val="00AD2222"/>
    <w:rsid w:val="00AD2A54"/>
    <w:rsid w:val="00AD2B0E"/>
    <w:rsid w:val="00AD2C8E"/>
    <w:rsid w:val="00AD2F8C"/>
    <w:rsid w:val="00AD319D"/>
    <w:rsid w:val="00AD365E"/>
    <w:rsid w:val="00AD39B0"/>
    <w:rsid w:val="00AD3C23"/>
    <w:rsid w:val="00AD3D57"/>
    <w:rsid w:val="00AD4307"/>
    <w:rsid w:val="00AD4532"/>
    <w:rsid w:val="00AD4756"/>
    <w:rsid w:val="00AD491F"/>
    <w:rsid w:val="00AD4A51"/>
    <w:rsid w:val="00AD4AA5"/>
    <w:rsid w:val="00AD4D5C"/>
    <w:rsid w:val="00AD5320"/>
    <w:rsid w:val="00AD5886"/>
    <w:rsid w:val="00AD5BAF"/>
    <w:rsid w:val="00AD5F18"/>
    <w:rsid w:val="00AD5FB2"/>
    <w:rsid w:val="00AD6157"/>
    <w:rsid w:val="00AD6187"/>
    <w:rsid w:val="00AD664D"/>
    <w:rsid w:val="00AD66B4"/>
    <w:rsid w:val="00AD68D7"/>
    <w:rsid w:val="00AD692A"/>
    <w:rsid w:val="00AD708F"/>
    <w:rsid w:val="00AD7099"/>
    <w:rsid w:val="00AD70B3"/>
    <w:rsid w:val="00AD7194"/>
    <w:rsid w:val="00AD71CF"/>
    <w:rsid w:val="00AD735F"/>
    <w:rsid w:val="00AD740E"/>
    <w:rsid w:val="00AD757E"/>
    <w:rsid w:val="00AD760D"/>
    <w:rsid w:val="00AD7924"/>
    <w:rsid w:val="00AD7FFC"/>
    <w:rsid w:val="00AE010C"/>
    <w:rsid w:val="00AE07D1"/>
    <w:rsid w:val="00AE0886"/>
    <w:rsid w:val="00AE09A9"/>
    <w:rsid w:val="00AE0DC7"/>
    <w:rsid w:val="00AE1182"/>
    <w:rsid w:val="00AE17AE"/>
    <w:rsid w:val="00AE18A5"/>
    <w:rsid w:val="00AE18D6"/>
    <w:rsid w:val="00AE1B76"/>
    <w:rsid w:val="00AE2090"/>
    <w:rsid w:val="00AE23A7"/>
    <w:rsid w:val="00AE2412"/>
    <w:rsid w:val="00AE264C"/>
    <w:rsid w:val="00AE2B55"/>
    <w:rsid w:val="00AE2BC8"/>
    <w:rsid w:val="00AE2C9D"/>
    <w:rsid w:val="00AE2DA7"/>
    <w:rsid w:val="00AE2DD0"/>
    <w:rsid w:val="00AE37AF"/>
    <w:rsid w:val="00AE38E5"/>
    <w:rsid w:val="00AE3BA6"/>
    <w:rsid w:val="00AE3DEC"/>
    <w:rsid w:val="00AE3F1B"/>
    <w:rsid w:val="00AE3F89"/>
    <w:rsid w:val="00AE40B1"/>
    <w:rsid w:val="00AE413B"/>
    <w:rsid w:val="00AE41D5"/>
    <w:rsid w:val="00AE41DA"/>
    <w:rsid w:val="00AE46D6"/>
    <w:rsid w:val="00AE491D"/>
    <w:rsid w:val="00AE4994"/>
    <w:rsid w:val="00AE4DC1"/>
    <w:rsid w:val="00AE53A9"/>
    <w:rsid w:val="00AE5B49"/>
    <w:rsid w:val="00AE5D3C"/>
    <w:rsid w:val="00AE5EBF"/>
    <w:rsid w:val="00AE5F3C"/>
    <w:rsid w:val="00AE5F5B"/>
    <w:rsid w:val="00AE6504"/>
    <w:rsid w:val="00AE65AA"/>
    <w:rsid w:val="00AE7576"/>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2E49"/>
    <w:rsid w:val="00AF31D3"/>
    <w:rsid w:val="00AF37C8"/>
    <w:rsid w:val="00AF3817"/>
    <w:rsid w:val="00AF38FC"/>
    <w:rsid w:val="00AF3905"/>
    <w:rsid w:val="00AF3A46"/>
    <w:rsid w:val="00AF45A9"/>
    <w:rsid w:val="00AF45AC"/>
    <w:rsid w:val="00AF4623"/>
    <w:rsid w:val="00AF46F4"/>
    <w:rsid w:val="00AF47BD"/>
    <w:rsid w:val="00AF4E91"/>
    <w:rsid w:val="00AF527D"/>
    <w:rsid w:val="00AF53FA"/>
    <w:rsid w:val="00AF5442"/>
    <w:rsid w:val="00AF5453"/>
    <w:rsid w:val="00AF5699"/>
    <w:rsid w:val="00AF577B"/>
    <w:rsid w:val="00AF5793"/>
    <w:rsid w:val="00AF597B"/>
    <w:rsid w:val="00AF5A8C"/>
    <w:rsid w:val="00AF5BB7"/>
    <w:rsid w:val="00AF5BCD"/>
    <w:rsid w:val="00AF5F06"/>
    <w:rsid w:val="00AF628B"/>
    <w:rsid w:val="00AF6647"/>
    <w:rsid w:val="00AF6995"/>
    <w:rsid w:val="00AF6A84"/>
    <w:rsid w:val="00AF6DA2"/>
    <w:rsid w:val="00AF75E1"/>
    <w:rsid w:val="00AF7A42"/>
    <w:rsid w:val="00AF7ADC"/>
    <w:rsid w:val="00AF7B20"/>
    <w:rsid w:val="00AF7C40"/>
    <w:rsid w:val="00B002C1"/>
    <w:rsid w:val="00B003F7"/>
    <w:rsid w:val="00B0080D"/>
    <w:rsid w:val="00B00811"/>
    <w:rsid w:val="00B00837"/>
    <w:rsid w:val="00B008F5"/>
    <w:rsid w:val="00B009B7"/>
    <w:rsid w:val="00B00D81"/>
    <w:rsid w:val="00B00E11"/>
    <w:rsid w:val="00B00F9E"/>
    <w:rsid w:val="00B010FB"/>
    <w:rsid w:val="00B01260"/>
    <w:rsid w:val="00B017E9"/>
    <w:rsid w:val="00B01944"/>
    <w:rsid w:val="00B01C22"/>
    <w:rsid w:val="00B021D4"/>
    <w:rsid w:val="00B02323"/>
    <w:rsid w:val="00B023D0"/>
    <w:rsid w:val="00B023E2"/>
    <w:rsid w:val="00B0288A"/>
    <w:rsid w:val="00B028CE"/>
    <w:rsid w:val="00B02AA5"/>
    <w:rsid w:val="00B02BCD"/>
    <w:rsid w:val="00B02D22"/>
    <w:rsid w:val="00B0308D"/>
    <w:rsid w:val="00B030F0"/>
    <w:rsid w:val="00B03152"/>
    <w:rsid w:val="00B03958"/>
    <w:rsid w:val="00B03C65"/>
    <w:rsid w:val="00B03DA6"/>
    <w:rsid w:val="00B03E06"/>
    <w:rsid w:val="00B03E6E"/>
    <w:rsid w:val="00B04222"/>
    <w:rsid w:val="00B0476C"/>
    <w:rsid w:val="00B049B1"/>
    <w:rsid w:val="00B04EC6"/>
    <w:rsid w:val="00B050F5"/>
    <w:rsid w:val="00B054DD"/>
    <w:rsid w:val="00B05738"/>
    <w:rsid w:val="00B058C5"/>
    <w:rsid w:val="00B05EAF"/>
    <w:rsid w:val="00B05F45"/>
    <w:rsid w:val="00B06025"/>
    <w:rsid w:val="00B06095"/>
    <w:rsid w:val="00B064C9"/>
    <w:rsid w:val="00B064FC"/>
    <w:rsid w:val="00B065E6"/>
    <w:rsid w:val="00B069B3"/>
    <w:rsid w:val="00B06FA0"/>
    <w:rsid w:val="00B07118"/>
    <w:rsid w:val="00B0724F"/>
    <w:rsid w:val="00B0732D"/>
    <w:rsid w:val="00B07399"/>
    <w:rsid w:val="00B07C1C"/>
    <w:rsid w:val="00B07E2C"/>
    <w:rsid w:val="00B07E95"/>
    <w:rsid w:val="00B10014"/>
    <w:rsid w:val="00B10842"/>
    <w:rsid w:val="00B112E3"/>
    <w:rsid w:val="00B11305"/>
    <w:rsid w:val="00B11779"/>
    <w:rsid w:val="00B11895"/>
    <w:rsid w:val="00B1196A"/>
    <w:rsid w:val="00B11A7E"/>
    <w:rsid w:val="00B11ABF"/>
    <w:rsid w:val="00B11FAA"/>
    <w:rsid w:val="00B11FC2"/>
    <w:rsid w:val="00B1203C"/>
    <w:rsid w:val="00B12142"/>
    <w:rsid w:val="00B1236F"/>
    <w:rsid w:val="00B123CE"/>
    <w:rsid w:val="00B12429"/>
    <w:rsid w:val="00B124B8"/>
    <w:rsid w:val="00B12672"/>
    <w:rsid w:val="00B12886"/>
    <w:rsid w:val="00B129B6"/>
    <w:rsid w:val="00B12D85"/>
    <w:rsid w:val="00B1336C"/>
    <w:rsid w:val="00B13580"/>
    <w:rsid w:val="00B135A2"/>
    <w:rsid w:val="00B1378B"/>
    <w:rsid w:val="00B13803"/>
    <w:rsid w:val="00B13900"/>
    <w:rsid w:val="00B13BB0"/>
    <w:rsid w:val="00B14001"/>
    <w:rsid w:val="00B14138"/>
    <w:rsid w:val="00B14344"/>
    <w:rsid w:val="00B143A4"/>
    <w:rsid w:val="00B143B3"/>
    <w:rsid w:val="00B14C3A"/>
    <w:rsid w:val="00B14D3A"/>
    <w:rsid w:val="00B14DCC"/>
    <w:rsid w:val="00B14E78"/>
    <w:rsid w:val="00B1526E"/>
    <w:rsid w:val="00B15618"/>
    <w:rsid w:val="00B15720"/>
    <w:rsid w:val="00B1581D"/>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3F"/>
    <w:rsid w:val="00B200E9"/>
    <w:rsid w:val="00B20466"/>
    <w:rsid w:val="00B20C2C"/>
    <w:rsid w:val="00B20CDE"/>
    <w:rsid w:val="00B20E1F"/>
    <w:rsid w:val="00B21074"/>
    <w:rsid w:val="00B2232C"/>
    <w:rsid w:val="00B22616"/>
    <w:rsid w:val="00B2288C"/>
    <w:rsid w:val="00B22B8E"/>
    <w:rsid w:val="00B22BD3"/>
    <w:rsid w:val="00B22F84"/>
    <w:rsid w:val="00B22FEF"/>
    <w:rsid w:val="00B23314"/>
    <w:rsid w:val="00B23396"/>
    <w:rsid w:val="00B2367A"/>
    <w:rsid w:val="00B23A62"/>
    <w:rsid w:val="00B23D95"/>
    <w:rsid w:val="00B23DB3"/>
    <w:rsid w:val="00B240DA"/>
    <w:rsid w:val="00B24403"/>
    <w:rsid w:val="00B24418"/>
    <w:rsid w:val="00B24511"/>
    <w:rsid w:val="00B2474D"/>
    <w:rsid w:val="00B24878"/>
    <w:rsid w:val="00B2563E"/>
    <w:rsid w:val="00B25712"/>
    <w:rsid w:val="00B2573E"/>
    <w:rsid w:val="00B25741"/>
    <w:rsid w:val="00B2575B"/>
    <w:rsid w:val="00B257FC"/>
    <w:rsid w:val="00B25806"/>
    <w:rsid w:val="00B2580D"/>
    <w:rsid w:val="00B2596A"/>
    <w:rsid w:val="00B259DC"/>
    <w:rsid w:val="00B25B7A"/>
    <w:rsid w:val="00B263A9"/>
    <w:rsid w:val="00B26619"/>
    <w:rsid w:val="00B26A3A"/>
    <w:rsid w:val="00B26A48"/>
    <w:rsid w:val="00B26A7F"/>
    <w:rsid w:val="00B26C97"/>
    <w:rsid w:val="00B26C9A"/>
    <w:rsid w:val="00B26CC0"/>
    <w:rsid w:val="00B273CA"/>
    <w:rsid w:val="00B2750A"/>
    <w:rsid w:val="00B276FA"/>
    <w:rsid w:val="00B27B60"/>
    <w:rsid w:val="00B27D72"/>
    <w:rsid w:val="00B30033"/>
    <w:rsid w:val="00B30098"/>
    <w:rsid w:val="00B301B7"/>
    <w:rsid w:val="00B301F4"/>
    <w:rsid w:val="00B3073F"/>
    <w:rsid w:val="00B30826"/>
    <w:rsid w:val="00B31522"/>
    <w:rsid w:val="00B317C5"/>
    <w:rsid w:val="00B3187B"/>
    <w:rsid w:val="00B31D58"/>
    <w:rsid w:val="00B31D6B"/>
    <w:rsid w:val="00B31E3A"/>
    <w:rsid w:val="00B31EE0"/>
    <w:rsid w:val="00B32014"/>
    <w:rsid w:val="00B32112"/>
    <w:rsid w:val="00B321F7"/>
    <w:rsid w:val="00B324DD"/>
    <w:rsid w:val="00B326FA"/>
    <w:rsid w:val="00B32B10"/>
    <w:rsid w:val="00B32D0F"/>
    <w:rsid w:val="00B33714"/>
    <w:rsid w:val="00B33895"/>
    <w:rsid w:val="00B33A7F"/>
    <w:rsid w:val="00B33BF6"/>
    <w:rsid w:val="00B34B14"/>
    <w:rsid w:val="00B34F2E"/>
    <w:rsid w:val="00B351AD"/>
    <w:rsid w:val="00B352F0"/>
    <w:rsid w:val="00B35504"/>
    <w:rsid w:val="00B35684"/>
    <w:rsid w:val="00B35751"/>
    <w:rsid w:val="00B35954"/>
    <w:rsid w:val="00B35A83"/>
    <w:rsid w:val="00B35C8A"/>
    <w:rsid w:val="00B35CFD"/>
    <w:rsid w:val="00B35E74"/>
    <w:rsid w:val="00B35E78"/>
    <w:rsid w:val="00B35ED2"/>
    <w:rsid w:val="00B3651D"/>
    <w:rsid w:val="00B367A9"/>
    <w:rsid w:val="00B368D7"/>
    <w:rsid w:val="00B36940"/>
    <w:rsid w:val="00B36997"/>
    <w:rsid w:val="00B36A55"/>
    <w:rsid w:val="00B36A97"/>
    <w:rsid w:val="00B36B59"/>
    <w:rsid w:val="00B36B91"/>
    <w:rsid w:val="00B36CDB"/>
    <w:rsid w:val="00B36FCC"/>
    <w:rsid w:val="00B3701F"/>
    <w:rsid w:val="00B37811"/>
    <w:rsid w:val="00B37822"/>
    <w:rsid w:val="00B37B4B"/>
    <w:rsid w:val="00B40045"/>
    <w:rsid w:val="00B4010C"/>
    <w:rsid w:val="00B4095B"/>
    <w:rsid w:val="00B40A89"/>
    <w:rsid w:val="00B40C0F"/>
    <w:rsid w:val="00B40CE3"/>
    <w:rsid w:val="00B41072"/>
    <w:rsid w:val="00B41762"/>
    <w:rsid w:val="00B4179D"/>
    <w:rsid w:val="00B418FF"/>
    <w:rsid w:val="00B41F05"/>
    <w:rsid w:val="00B421F9"/>
    <w:rsid w:val="00B42242"/>
    <w:rsid w:val="00B42358"/>
    <w:rsid w:val="00B42582"/>
    <w:rsid w:val="00B4293F"/>
    <w:rsid w:val="00B42AA5"/>
    <w:rsid w:val="00B42AE1"/>
    <w:rsid w:val="00B42B11"/>
    <w:rsid w:val="00B42B31"/>
    <w:rsid w:val="00B42D1E"/>
    <w:rsid w:val="00B42DDE"/>
    <w:rsid w:val="00B4308A"/>
    <w:rsid w:val="00B43482"/>
    <w:rsid w:val="00B43782"/>
    <w:rsid w:val="00B437D6"/>
    <w:rsid w:val="00B43B80"/>
    <w:rsid w:val="00B43F51"/>
    <w:rsid w:val="00B4426D"/>
    <w:rsid w:val="00B44445"/>
    <w:rsid w:val="00B44558"/>
    <w:rsid w:val="00B44650"/>
    <w:rsid w:val="00B4468B"/>
    <w:rsid w:val="00B446D5"/>
    <w:rsid w:val="00B447FA"/>
    <w:rsid w:val="00B448B3"/>
    <w:rsid w:val="00B44BB0"/>
    <w:rsid w:val="00B44C60"/>
    <w:rsid w:val="00B44DB7"/>
    <w:rsid w:val="00B452E4"/>
    <w:rsid w:val="00B455ED"/>
    <w:rsid w:val="00B45696"/>
    <w:rsid w:val="00B456A3"/>
    <w:rsid w:val="00B458F5"/>
    <w:rsid w:val="00B45ADA"/>
    <w:rsid w:val="00B460A8"/>
    <w:rsid w:val="00B46195"/>
    <w:rsid w:val="00B4621D"/>
    <w:rsid w:val="00B46401"/>
    <w:rsid w:val="00B46778"/>
    <w:rsid w:val="00B4693F"/>
    <w:rsid w:val="00B46D6B"/>
    <w:rsid w:val="00B46E8B"/>
    <w:rsid w:val="00B47294"/>
    <w:rsid w:val="00B4779D"/>
    <w:rsid w:val="00B47DCE"/>
    <w:rsid w:val="00B47F80"/>
    <w:rsid w:val="00B50439"/>
    <w:rsid w:val="00B50779"/>
    <w:rsid w:val="00B5079F"/>
    <w:rsid w:val="00B50A79"/>
    <w:rsid w:val="00B50B60"/>
    <w:rsid w:val="00B50D5C"/>
    <w:rsid w:val="00B510FE"/>
    <w:rsid w:val="00B51119"/>
    <w:rsid w:val="00B5128E"/>
    <w:rsid w:val="00B51407"/>
    <w:rsid w:val="00B514F7"/>
    <w:rsid w:val="00B52267"/>
    <w:rsid w:val="00B52695"/>
    <w:rsid w:val="00B52DCF"/>
    <w:rsid w:val="00B5314F"/>
    <w:rsid w:val="00B5334F"/>
    <w:rsid w:val="00B533E9"/>
    <w:rsid w:val="00B535A2"/>
    <w:rsid w:val="00B5386B"/>
    <w:rsid w:val="00B5386C"/>
    <w:rsid w:val="00B53AB1"/>
    <w:rsid w:val="00B53C07"/>
    <w:rsid w:val="00B53C19"/>
    <w:rsid w:val="00B53DDE"/>
    <w:rsid w:val="00B53E0E"/>
    <w:rsid w:val="00B54835"/>
    <w:rsid w:val="00B54CB7"/>
    <w:rsid w:val="00B55029"/>
    <w:rsid w:val="00B55049"/>
    <w:rsid w:val="00B55210"/>
    <w:rsid w:val="00B552A4"/>
    <w:rsid w:val="00B556E8"/>
    <w:rsid w:val="00B5570A"/>
    <w:rsid w:val="00B557D0"/>
    <w:rsid w:val="00B55876"/>
    <w:rsid w:val="00B558FB"/>
    <w:rsid w:val="00B55B46"/>
    <w:rsid w:val="00B55BB5"/>
    <w:rsid w:val="00B55C07"/>
    <w:rsid w:val="00B55DD8"/>
    <w:rsid w:val="00B55E4F"/>
    <w:rsid w:val="00B55F60"/>
    <w:rsid w:val="00B55FD3"/>
    <w:rsid w:val="00B56029"/>
    <w:rsid w:val="00B56193"/>
    <w:rsid w:val="00B56504"/>
    <w:rsid w:val="00B56C9E"/>
    <w:rsid w:val="00B56D07"/>
    <w:rsid w:val="00B56E43"/>
    <w:rsid w:val="00B56E48"/>
    <w:rsid w:val="00B56F2F"/>
    <w:rsid w:val="00B571CB"/>
    <w:rsid w:val="00B571F5"/>
    <w:rsid w:val="00B579F6"/>
    <w:rsid w:val="00B57A96"/>
    <w:rsid w:val="00B57E6B"/>
    <w:rsid w:val="00B57F00"/>
    <w:rsid w:val="00B57F4B"/>
    <w:rsid w:val="00B60179"/>
    <w:rsid w:val="00B60271"/>
    <w:rsid w:val="00B6065E"/>
    <w:rsid w:val="00B606DF"/>
    <w:rsid w:val="00B608F0"/>
    <w:rsid w:val="00B60A53"/>
    <w:rsid w:val="00B60A99"/>
    <w:rsid w:val="00B60B3D"/>
    <w:rsid w:val="00B61148"/>
    <w:rsid w:val="00B611DB"/>
    <w:rsid w:val="00B61201"/>
    <w:rsid w:val="00B617DB"/>
    <w:rsid w:val="00B61D26"/>
    <w:rsid w:val="00B628DC"/>
    <w:rsid w:val="00B62FA5"/>
    <w:rsid w:val="00B6312B"/>
    <w:rsid w:val="00B634C2"/>
    <w:rsid w:val="00B6375E"/>
    <w:rsid w:val="00B637E7"/>
    <w:rsid w:val="00B638D6"/>
    <w:rsid w:val="00B638F2"/>
    <w:rsid w:val="00B63C3F"/>
    <w:rsid w:val="00B63C76"/>
    <w:rsid w:val="00B63F01"/>
    <w:rsid w:val="00B6425D"/>
    <w:rsid w:val="00B6462C"/>
    <w:rsid w:val="00B6470C"/>
    <w:rsid w:val="00B6474D"/>
    <w:rsid w:val="00B649BA"/>
    <w:rsid w:val="00B64A70"/>
    <w:rsid w:val="00B64A9F"/>
    <w:rsid w:val="00B64C5C"/>
    <w:rsid w:val="00B64F09"/>
    <w:rsid w:val="00B64F52"/>
    <w:rsid w:val="00B651EF"/>
    <w:rsid w:val="00B65411"/>
    <w:rsid w:val="00B657B9"/>
    <w:rsid w:val="00B65D27"/>
    <w:rsid w:val="00B65DAC"/>
    <w:rsid w:val="00B65DAF"/>
    <w:rsid w:val="00B65E6F"/>
    <w:rsid w:val="00B66019"/>
    <w:rsid w:val="00B66093"/>
    <w:rsid w:val="00B66357"/>
    <w:rsid w:val="00B66960"/>
    <w:rsid w:val="00B66ABB"/>
    <w:rsid w:val="00B66DC8"/>
    <w:rsid w:val="00B66E09"/>
    <w:rsid w:val="00B66EEF"/>
    <w:rsid w:val="00B67184"/>
    <w:rsid w:val="00B67C04"/>
    <w:rsid w:val="00B67EB3"/>
    <w:rsid w:val="00B67ED4"/>
    <w:rsid w:val="00B67F43"/>
    <w:rsid w:val="00B67FA7"/>
    <w:rsid w:val="00B7002D"/>
    <w:rsid w:val="00B701D7"/>
    <w:rsid w:val="00B7023A"/>
    <w:rsid w:val="00B70372"/>
    <w:rsid w:val="00B70590"/>
    <w:rsid w:val="00B706A9"/>
    <w:rsid w:val="00B7082F"/>
    <w:rsid w:val="00B70D60"/>
    <w:rsid w:val="00B7102A"/>
    <w:rsid w:val="00B711E1"/>
    <w:rsid w:val="00B7173B"/>
    <w:rsid w:val="00B7177E"/>
    <w:rsid w:val="00B723CA"/>
    <w:rsid w:val="00B72C4E"/>
    <w:rsid w:val="00B72DD7"/>
    <w:rsid w:val="00B731E7"/>
    <w:rsid w:val="00B73346"/>
    <w:rsid w:val="00B73391"/>
    <w:rsid w:val="00B73704"/>
    <w:rsid w:val="00B73A2A"/>
    <w:rsid w:val="00B73B8F"/>
    <w:rsid w:val="00B73D8D"/>
    <w:rsid w:val="00B73F52"/>
    <w:rsid w:val="00B741BB"/>
    <w:rsid w:val="00B74249"/>
    <w:rsid w:val="00B74388"/>
    <w:rsid w:val="00B74B72"/>
    <w:rsid w:val="00B74EA3"/>
    <w:rsid w:val="00B7511F"/>
    <w:rsid w:val="00B7534C"/>
    <w:rsid w:val="00B7542E"/>
    <w:rsid w:val="00B7543A"/>
    <w:rsid w:val="00B75992"/>
    <w:rsid w:val="00B7599D"/>
    <w:rsid w:val="00B75D39"/>
    <w:rsid w:val="00B75D7C"/>
    <w:rsid w:val="00B76118"/>
    <w:rsid w:val="00B76143"/>
    <w:rsid w:val="00B762D6"/>
    <w:rsid w:val="00B76400"/>
    <w:rsid w:val="00B765E6"/>
    <w:rsid w:val="00B76828"/>
    <w:rsid w:val="00B769AB"/>
    <w:rsid w:val="00B76B03"/>
    <w:rsid w:val="00B76D04"/>
    <w:rsid w:val="00B76DD2"/>
    <w:rsid w:val="00B775EE"/>
    <w:rsid w:val="00B77A32"/>
    <w:rsid w:val="00B77B88"/>
    <w:rsid w:val="00B77F1A"/>
    <w:rsid w:val="00B8013A"/>
    <w:rsid w:val="00B80290"/>
    <w:rsid w:val="00B8035A"/>
    <w:rsid w:val="00B803E0"/>
    <w:rsid w:val="00B8057E"/>
    <w:rsid w:val="00B805D6"/>
    <w:rsid w:val="00B80695"/>
    <w:rsid w:val="00B80770"/>
    <w:rsid w:val="00B80B3B"/>
    <w:rsid w:val="00B80D6B"/>
    <w:rsid w:val="00B80D73"/>
    <w:rsid w:val="00B81255"/>
    <w:rsid w:val="00B81393"/>
    <w:rsid w:val="00B8152C"/>
    <w:rsid w:val="00B81681"/>
    <w:rsid w:val="00B81899"/>
    <w:rsid w:val="00B819E8"/>
    <w:rsid w:val="00B81F21"/>
    <w:rsid w:val="00B81F8B"/>
    <w:rsid w:val="00B81FC1"/>
    <w:rsid w:val="00B82074"/>
    <w:rsid w:val="00B822DC"/>
    <w:rsid w:val="00B8264B"/>
    <w:rsid w:val="00B8275C"/>
    <w:rsid w:val="00B83419"/>
    <w:rsid w:val="00B8359C"/>
    <w:rsid w:val="00B83834"/>
    <w:rsid w:val="00B83962"/>
    <w:rsid w:val="00B83D6E"/>
    <w:rsid w:val="00B83DA3"/>
    <w:rsid w:val="00B83EA4"/>
    <w:rsid w:val="00B83F0C"/>
    <w:rsid w:val="00B843E8"/>
    <w:rsid w:val="00B847F5"/>
    <w:rsid w:val="00B85136"/>
    <w:rsid w:val="00B851DD"/>
    <w:rsid w:val="00B851F9"/>
    <w:rsid w:val="00B852C0"/>
    <w:rsid w:val="00B85332"/>
    <w:rsid w:val="00B8559B"/>
    <w:rsid w:val="00B85B2B"/>
    <w:rsid w:val="00B85E93"/>
    <w:rsid w:val="00B85F81"/>
    <w:rsid w:val="00B860DB"/>
    <w:rsid w:val="00B863CB"/>
    <w:rsid w:val="00B864F3"/>
    <w:rsid w:val="00B866C1"/>
    <w:rsid w:val="00B866E3"/>
    <w:rsid w:val="00B86890"/>
    <w:rsid w:val="00B86973"/>
    <w:rsid w:val="00B86D13"/>
    <w:rsid w:val="00B86DDD"/>
    <w:rsid w:val="00B873C2"/>
    <w:rsid w:val="00B87898"/>
    <w:rsid w:val="00B8798E"/>
    <w:rsid w:val="00B87CEB"/>
    <w:rsid w:val="00B87EAE"/>
    <w:rsid w:val="00B906C7"/>
    <w:rsid w:val="00B90749"/>
    <w:rsid w:val="00B90A4E"/>
    <w:rsid w:val="00B90B23"/>
    <w:rsid w:val="00B90B60"/>
    <w:rsid w:val="00B90D10"/>
    <w:rsid w:val="00B90FCA"/>
    <w:rsid w:val="00B910AD"/>
    <w:rsid w:val="00B915A1"/>
    <w:rsid w:val="00B917BF"/>
    <w:rsid w:val="00B91B66"/>
    <w:rsid w:val="00B91CD5"/>
    <w:rsid w:val="00B925C6"/>
    <w:rsid w:val="00B92690"/>
    <w:rsid w:val="00B92796"/>
    <w:rsid w:val="00B92E9D"/>
    <w:rsid w:val="00B930C7"/>
    <w:rsid w:val="00B93124"/>
    <w:rsid w:val="00B93433"/>
    <w:rsid w:val="00B9350E"/>
    <w:rsid w:val="00B93512"/>
    <w:rsid w:val="00B93623"/>
    <w:rsid w:val="00B93835"/>
    <w:rsid w:val="00B93AA2"/>
    <w:rsid w:val="00B93B7D"/>
    <w:rsid w:val="00B94149"/>
    <w:rsid w:val="00B94430"/>
    <w:rsid w:val="00B94722"/>
    <w:rsid w:val="00B947D0"/>
    <w:rsid w:val="00B94880"/>
    <w:rsid w:val="00B94881"/>
    <w:rsid w:val="00B95055"/>
    <w:rsid w:val="00B950A1"/>
    <w:rsid w:val="00B9546B"/>
    <w:rsid w:val="00B95D17"/>
    <w:rsid w:val="00B96475"/>
    <w:rsid w:val="00B96960"/>
    <w:rsid w:val="00B96A5F"/>
    <w:rsid w:val="00B96BE8"/>
    <w:rsid w:val="00B96D9C"/>
    <w:rsid w:val="00B96E7C"/>
    <w:rsid w:val="00B96E7E"/>
    <w:rsid w:val="00B96F07"/>
    <w:rsid w:val="00B96FC1"/>
    <w:rsid w:val="00B97269"/>
    <w:rsid w:val="00B97280"/>
    <w:rsid w:val="00B97552"/>
    <w:rsid w:val="00B97659"/>
    <w:rsid w:val="00B97B57"/>
    <w:rsid w:val="00B97BAA"/>
    <w:rsid w:val="00B97C4F"/>
    <w:rsid w:val="00B97EDA"/>
    <w:rsid w:val="00BA041A"/>
    <w:rsid w:val="00BA042F"/>
    <w:rsid w:val="00BA05B7"/>
    <w:rsid w:val="00BA0668"/>
    <w:rsid w:val="00BA0943"/>
    <w:rsid w:val="00BA0A36"/>
    <w:rsid w:val="00BA112A"/>
    <w:rsid w:val="00BA17EF"/>
    <w:rsid w:val="00BA1821"/>
    <w:rsid w:val="00BA1A41"/>
    <w:rsid w:val="00BA1BF8"/>
    <w:rsid w:val="00BA1E56"/>
    <w:rsid w:val="00BA203B"/>
    <w:rsid w:val="00BA2288"/>
    <w:rsid w:val="00BA24FF"/>
    <w:rsid w:val="00BA2991"/>
    <w:rsid w:val="00BA2AEF"/>
    <w:rsid w:val="00BA2BA4"/>
    <w:rsid w:val="00BA2C87"/>
    <w:rsid w:val="00BA2F74"/>
    <w:rsid w:val="00BA3069"/>
    <w:rsid w:val="00BA35AB"/>
    <w:rsid w:val="00BA3EC7"/>
    <w:rsid w:val="00BA40B6"/>
    <w:rsid w:val="00BA41F1"/>
    <w:rsid w:val="00BA4545"/>
    <w:rsid w:val="00BA4C2B"/>
    <w:rsid w:val="00BA4C7F"/>
    <w:rsid w:val="00BA4C9C"/>
    <w:rsid w:val="00BA4D3C"/>
    <w:rsid w:val="00BA4E37"/>
    <w:rsid w:val="00BA5426"/>
    <w:rsid w:val="00BA543E"/>
    <w:rsid w:val="00BA54C3"/>
    <w:rsid w:val="00BA5697"/>
    <w:rsid w:val="00BA5AA9"/>
    <w:rsid w:val="00BA60F9"/>
    <w:rsid w:val="00BA61D9"/>
    <w:rsid w:val="00BA61DC"/>
    <w:rsid w:val="00BA6636"/>
    <w:rsid w:val="00BA699F"/>
    <w:rsid w:val="00BA6A00"/>
    <w:rsid w:val="00BA6C7A"/>
    <w:rsid w:val="00BA7186"/>
    <w:rsid w:val="00BA73E2"/>
    <w:rsid w:val="00BA7726"/>
    <w:rsid w:val="00BA77B4"/>
    <w:rsid w:val="00BA7802"/>
    <w:rsid w:val="00BA7ADD"/>
    <w:rsid w:val="00BB027F"/>
    <w:rsid w:val="00BB0434"/>
    <w:rsid w:val="00BB04A5"/>
    <w:rsid w:val="00BB0699"/>
    <w:rsid w:val="00BB0873"/>
    <w:rsid w:val="00BB0A23"/>
    <w:rsid w:val="00BB0D61"/>
    <w:rsid w:val="00BB0D88"/>
    <w:rsid w:val="00BB0F6E"/>
    <w:rsid w:val="00BB1423"/>
    <w:rsid w:val="00BB1522"/>
    <w:rsid w:val="00BB1988"/>
    <w:rsid w:val="00BB1C33"/>
    <w:rsid w:val="00BB1C9A"/>
    <w:rsid w:val="00BB2020"/>
    <w:rsid w:val="00BB23DF"/>
    <w:rsid w:val="00BB23E7"/>
    <w:rsid w:val="00BB26EB"/>
    <w:rsid w:val="00BB27B0"/>
    <w:rsid w:val="00BB2B68"/>
    <w:rsid w:val="00BB2C71"/>
    <w:rsid w:val="00BB2C9D"/>
    <w:rsid w:val="00BB2D11"/>
    <w:rsid w:val="00BB2DA4"/>
    <w:rsid w:val="00BB3281"/>
    <w:rsid w:val="00BB33AB"/>
    <w:rsid w:val="00BB3427"/>
    <w:rsid w:val="00BB35D0"/>
    <w:rsid w:val="00BB3720"/>
    <w:rsid w:val="00BB3E08"/>
    <w:rsid w:val="00BB4139"/>
    <w:rsid w:val="00BB43AA"/>
    <w:rsid w:val="00BB43D0"/>
    <w:rsid w:val="00BB43E3"/>
    <w:rsid w:val="00BB4487"/>
    <w:rsid w:val="00BB4539"/>
    <w:rsid w:val="00BB46B3"/>
    <w:rsid w:val="00BB492A"/>
    <w:rsid w:val="00BB49D7"/>
    <w:rsid w:val="00BB4A36"/>
    <w:rsid w:val="00BB4DE6"/>
    <w:rsid w:val="00BB4E80"/>
    <w:rsid w:val="00BB50E0"/>
    <w:rsid w:val="00BB51AF"/>
    <w:rsid w:val="00BB51F3"/>
    <w:rsid w:val="00BB5340"/>
    <w:rsid w:val="00BB53F0"/>
    <w:rsid w:val="00BB575F"/>
    <w:rsid w:val="00BB576F"/>
    <w:rsid w:val="00BB5858"/>
    <w:rsid w:val="00BB585A"/>
    <w:rsid w:val="00BB5B2C"/>
    <w:rsid w:val="00BB5E23"/>
    <w:rsid w:val="00BB5F10"/>
    <w:rsid w:val="00BB6298"/>
    <w:rsid w:val="00BB6376"/>
    <w:rsid w:val="00BB66FF"/>
    <w:rsid w:val="00BB682E"/>
    <w:rsid w:val="00BB6991"/>
    <w:rsid w:val="00BB6A79"/>
    <w:rsid w:val="00BB6D92"/>
    <w:rsid w:val="00BB6DB5"/>
    <w:rsid w:val="00BB6E17"/>
    <w:rsid w:val="00BB7A78"/>
    <w:rsid w:val="00BB7D73"/>
    <w:rsid w:val="00BC01F6"/>
    <w:rsid w:val="00BC0384"/>
    <w:rsid w:val="00BC048D"/>
    <w:rsid w:val="00BC07D6"/>
    <w:rsid w:val="00BC087F"/>
    <w:rsid w:val="00BC09ED"/>
    <w:rsid w:val="00BC10D9"/>
    <w:rsid w:val="00BC1122"/>
    <w:rsid w:val="00BC12F5"/>
    <w:rsid w:val="00BC16E8"/>
    <w:rsid w:val="00BC205C"/>
    <w:rsid w:val="00BC20CF"/>
    <w:rsid w:val="00BC2688"/>
    <w:rsid w:val="00BC2936"/>
    <w:rsid w:val="00BC3589"/>
    <w:rsid w:val="00BC385D"/>
    <w:rsid w:val="00BC3E1C"/>
    <w:rsid w:val="00BC3E37"/>
    <w:rsid w:val="00BC451F"/>
    <w:rsid w:val="00BC492D"/>
    <w:rsid w:val="00BC4D65"/>
    <w:rsid w:val="00BC4F7F"/>
    <w:rsid w:val="00BC5110"/>
    <w:rsid w:val="00BC51FB"/>
    <w:rsid w:val="00BC59A6"/>
    <w:rsid w:val="00BC5B1A"/>
    <w:rsid w:val="00BC5B2E"/>
    <w:rsid w:val="00BC604E"/>
    <w:rsid w:val="00BC6162"/>
    <w:rsid w:val="00BC64CA"/>
    <w:rsid w:val="00BC6614"/>
    <w:rsid w:val="00BC6779"/>
    <w:rsid w:val="00BC6C3A"/>
    <w:rsid w:val="00BC6D96"/>
    <w:rsid w:val="00BC719D"/>
    <w:rsid w:val="00BC7B36"/>
    <w:rsid w:val="00BC7D81"/>
    <w:rsid w:val="00BD00ED"/>
    <w:rsid w:val="00BD018C"/>
    <w:rsid w:val="00BD0208"/>
    <w:rsid w:val="00BD0591"/>
    <w:rsid w:val="00BD0B7E"/>
    <w:rsid w:val="00BD0BBF"/>
    <w:rsid w:val="00BD0CCE"/>
    <w:rsid w:val="00BD0F98"/>
    <w:rsid w:val="00BD10E8"/>
    <w:rsid w:val="00BD162C"/>
    <w:rsid w:val="00BD18B7"/>
    <w:rsid w:val="00BD1B16"/>
    <w:rsid w:val="00BD1EB7"/>
    <w:rsid w:val="00BD2055"/>
    <w:rsid w:val="00BD2261"/>
    <w:rsid w:val="00BD25CB"/>
    <w:rsid w:val="00BD29ED"/>
    <w:rsid w:val="00BD2B3C"/>
    <w:rsid w:val="00BD3285"/>
    <w:rsid w:val="00BD346A"/>
    <w:rsid w:val="00BD3536"/>
    <w:rsid w:val="00BD35D2"/>
    <w:rsid w:val="00BD370A"/>
    <w:rsid w:val="00BD3781"/>
    <w:rsid w:val="00BD3874"/>
    <w:rsid w:val="00BD39AA"/>
    <w:rsid w:val="00BD3A8D"/>
    <w:rsid w:val="00BD3D68"/>
    <w:rsid w:val="00BD4017"/>
    <w:rsid w:val="00BD41BA"/>
    <w:rsid w:val="00BD431B"/>
    <w:rsid w:val="00BD49D3"/>
    <w:rsid w:val="00BD4BE0"/>
    <w:rsid w:val="00BD4DD6"/>
    <w:rsid w:val="00BD4ECD"/>
    <w:rsid w:val="00BD5044"/>
    <w:rsid w:val="00BD5223"/>
    <w:rsid w:val="00BD56F1"/>
    <w:rsid w:val="00BD5A79"/>
    <w:rsid w:val="00BD5CB7"/>
    <w:rsid w:val="00BD5F14"/>
    <w:rsid w:val="00BD6583"/>
    <w:rsid w:val="00BD6A72"/>
    <w:rsid w:val="00BD6D10"/>
    <w:rsid w:val="00BD6FF2"/>
    <w:rsid w:val="00BD731A"/>
    <w:rsid w:val="00BD7597"/>
    <w:rsid w:val="00BD763E"/>
    <w:rsid w:val="00BD788B"/>
    <w:rsid w:val="00BD7894"/>
    <w:rsid w:val="00BD7995"/>
    <w:rsid w:val="00BD7A8E"/>
    <w:rsid w:val="00BD7C0A"/>
    <w:rsid w:val="00BD7DCC"/>
    <w:rsid w:val="00BE01C2"/>
    <w:rsid w:val="00BE04DB"/>
    <w:rsid w:val="00BE069C"/>
    <w:rsid w:val="00BE069D"/>
    <w:rsid w:val="00BE07BA"/>
    <w:rsid w:val="00BE0EB7"/>
    <w:rsid w:val="00BE0F3C"/>
    <w:rsid w:val="00BE11C6"/>
    <w:rsid w:val="00BE12F3"/>
    <w:rsid w:val="00BE13F0"/>
    <w:rsid w:val="00BE1669"/>
    <w:rsid w:val="00BE1AF0"/>
    <w:rsid w:val="00BE1C7E"/>
    <w:rsid w:val="00BE1E31"/>
    <w:rsid w:val="00BE1E3B"/>
    <w:rsid w:val="00BE1EA0"/>
    <w:rsid w:val="00BE213F"/>
    <w:rsid w:val="00BE2B28"/>
    <w:rsid w:val="00BE2BA0"/>
    <w:rsid w:val="00BE2E16"/>
    <w:rsid w:val="00BE2F8D"/>
    <w:rsid w:val="00BE3112"/>
    <w:rsid w:val="00BE3256"/>
    <w:rsid w:val="00BE334B"/>
    <w:rsid w:val="00BE36BB"/>
    <w:rsid w:val="00BE3E3E"/>
    <w:rsid w:val="00BE3EE8"/>
    <w:rsid w:val="00BE409B"/>
    <w:rsid w:val="00BE4372"/>
    <w:rsid w:val="00BE460F"/>
    <w:rsid w:val="00BE46D5"/>
    <w:rsid w:val="00BE46EC"/>
    <w:rsid w:val="00BE4D14"/>
    <w:rsid w:val="00BE4FF8"/>
    <w:rsid w:val="00BE5653"/>
    <w:rsid w:val="00BE56EE"/>
    <w:rsid w:val="00BE57A3"/>
    <w:rsid w:val="00BE640A"/>
    <w:rsid w:val="00BE6931"/>
    <w:rsid w:val="00BE6A29"/>
    <w:rsid w:val="00BE6BA8"/>
    <w:rsid w:val="00BE6C24"/>
    <w:rsid w:val="00BE7065"/>
    <w:rsid w:val="00BE7452"/>
    <w:rsid w:val="00BE7888"/>
    <w:rsid w:val="00BE7A54"/>
    <w:rsid w:val="00BE7C06"/>
    <w:rsid w:val="00BE7F19"/>
    <w:rsid w:val="00BF0179"/>
    <w:rsid w:val="00BF07C0"/>
    <w:rsid w:val="00BF087A"/>
    <w:rsid w:val="00BF0A40"/>
    <w:rsid w:val="00BF0B28"/>
    <w:rsid w:val="00BF0CE9"/>
    <w:rsid w:val="00BF0FD3"/>
    <w:rsid w:val="00BF128F"/>
    <w:rsid w:val="00BF17C4"/>
    <w:rsid w:val="00BF1A2F"/>
    <w:rsid w:val="00BF1C1E"/>
    <w:rsid w:val="00BF1CB0"/>
    <w:rsid w:val="00BF2191"/>
    <w:rsid w:val="00BF21D4"/>
    <w:rsid w:val="00BF250C"/>
    <w:rsid w:val="00BF263F"/>
    <w:rsid w:val="00BF26C1"/>
    <w:rsid w:val="00BF286D"/>
    <w:rsid w:val="00BF2B1A"/>
    <w:rsid w:val="00BF3153"/>
    <w:rsid w:val="00BF335E"/>
    <w:rsid w:val="00BF33CD"/>
    <w:rsid w:val="00BF3659"/>
    <w:rsid w:val="00BF3960"/>
    <w:rsid w:val="00BF3AF0"/>
    <w:rsid w:val="00BF3CA0"/>
    <w:rsid w:val="00BF3F2B"/>
    <w:rsid w:val="00BF3F89"/>
    <w:rsid w:val="00BF3FCF"/>
    <w:rsid w:val="00BF4273"/>
    <w:rsid w:val="00BF44DC"/>
    <w:rsid w:val="00BF452B"/>
    <w:rsid w:val="00BF4670"/>
    <w:rsid w:val="00BF485E"/>
    <w:rsid w:val="00BF4A03"/>
    <w:rsid w:val="00BF4BA8"/>
    <w:rsid w:val="00BF4C9B"/>
    <w:rsid w:val="00BF4CD0"/>
    <w:rsid w:val="00BF5000"/>
    <w:rsid w:val="00BF50BC"/>
    <w:rsid w:val="00BF5433"/>
    <w:rsid w:val="00BF5636"/>
    <w:rsid w:val="00BF57BA"/>
    <w:rsid w:val="00BF5A7F"/>
    <w:rsid w:val="00BF5F04"/>
    <w:rsid w:val="00BF5FA7"/>
    <w:rsid w:val="00BF622E"/>
    <w:rsid w:val="00BF6776"/>
    <w:rsid w:val="00BF686A"/>
    <w:rsid w:val="00BF68A2"/>
    <w:rsid w:val="00BF6978"/>
    <w:rsid w:val="00BF6A05"/>
    <w:rsid w:val="00BF6C07"/>
    <w:rsid w:val="00BF6C32"/>
    <w:rsid w:val="00BF6C80"/>
    <w:rsid w:val="00BF6D4E"/>
    <w:rsid w:val="00BF6DAD"/>
    <w:rsid w:val="00BF6F14"/>
    <w:rsid w:val="00BF6F99"/>
    <w:rsid w:val="00BF708C"/>
    <w:rsid w:val="00BF709F"/>
    <w:rsid w:val="00BF72FC"/>
    <w:rsid w:val="00BF7322"/>
    <w:rsid w:val="00BF7342"/>
    <w:rsid w:val="00BF78CB"/>
    <w:rsid w:val="00BF7ABA"/>
    <w:rsid w:val="00BF7B0A"/>
    <w:rsid w:val="00BF7E53"/>
    <w:rsid w:val="00BF7F81"/>
    <w:rsid w:val="00BF7FEA"/>
    <w:rsid w:val="00C00200"/>
    <w:rsid w:val="00C00342"/>
    <w:rsid w:val="00C007A6"/>
    <w:rsid w:val="00C008DF"/>
    <w:rsid w:val="00C00B88"/>
    <w:rsid w:val="00C00D48"/>
    <w:rsid w:val="00C00ED1"/>
    <w:rsid w:val="00C00FD8"/>
    <w:rsid w:val="00C0129E"/>
    <w:rsid w:val="00C01C52"/>
    <w:rsid w:val="00C01DE7"/>
    <w:rsid w:val="00C0214E"/>
    <w:rsid w:val="00C02271"/>
    <w:rsid w:val="00C025DB"/>
    <w:rsid w:val="00C0294D"/>
    <w:rsid w:val="00C029B0"/>
    <w:rsid w:val="00C02A82"/>
    <w:rsid w:val="00C02C0D"/>
    <w:rsid w:val="00C02C7B"/>
    <w:rsid w:val="00C02D96"/>
    <w:rsid w:val="00C03838"/>
    <w:rsid w:val="00C03893"/>
    <w:rsid w:val="00C03EA5"/>
    <w:rsid w:val="00C04145"/>
    <w:rsid w:val="00C043BC"/>
    <w:rsid w:val="00C0487F"/>
    <w:rsid w:val="00C048B8"/>
    <w:rsid w:val="00C0490D"/>
    <w:rsid w:val="00C04974"/>
    <w:rsid w:val="00C04D86"/>
    <w:rsid w:val="00C04DC2"/>
    <w:rsid w:val="00C05025"/>
    <w:rsid w:val="00C053CB"/>
    <w:rsid w:val="00C0550F"/>
    <w:rsid w:val="00C05696"/>
    <w:rsid w:val="00C0598C"/>
    <w:rsid w:val="00C05EE9"/>
    <w:rsid w:val="00C0604F"/>
    <w:rsid w:val="00C06055"/>
    <w:rsid w:val="00C06161"/>
    <w:rsid w:val="00C06180"/>
    <w:rsid w:val="00C061E7"/>
    <w:rsid w:val="00C0647E"/>
    <w:rsid w:val="00C066FC"/>
    <w:rsid w:val="00C06AB6"/>
    <w:rsid w:val="00C06B6B"/>
    <w:rsid w:val="00C06BCF"/>
    <w:rsid w:val="00C06D1C"/>
    <w:rsid w:val="00C07031"/>
    <w:rsid w:val="00C078A9"/>
    <w:rsid w:val="00C07934"/>
    <w:rsid w:val="00C07BB6"/>
    <w:rsid w:val="00C07C63"/>
    <w:rsid w:val="00C07C8D"/>
    <w:rsid w:val="00C07D94"/>
    <w:rsid w:val="00C07FE9"/>
    <w:rsid w:val="00C10244"/>
    <w:rsid w:val="00C10680"/>
    <w:rsid w:val="00C1109F"/>
    <w:rsid w:val="00C11944"/>
    <w:rsid w:val="00C11F91"/>
    <w:rsid w:val="00C12061"/>
    <w:rsid w:val="00C12460"/>
    <w:rsid w:val="00C12798"/>
    <w:rsid w:val="00C1283F"/>
    <w:rsid w:val="00C128D3"/>
    <w:rsid w:val="00C12AC5"/>
    <w:rsid w:val="00C12CF9"/>
    <w:rsid w:val="00C12FE9"/>
    <w:rsid w:val="00C13054"/>
    <w:rsid w:val="00C13351"/>
    <w:rsid w:val="00C1344D"/>
    <w:rsid w:val="00C13A3C"/>
    <w:rsid w:val="00C13C44"/>
    <w:rsid w:val="00C13D95"/>
    <w:rsid w:val="00C13DC1"/>
    <w:rsid w:val="00C1499D"/>
    <w:rsid w:val="00C14C63"/>
    <w:rsid w:val="00C15095"/>
    <w:rsid w:val="00C15172"/>
    <w:rsid w:val="00C15594"/>
    <w:rsid w:val="00C158A4"/>
    <w:rsid w:val="00C158C9"/>
    <w:rsid w:val="00C159A8"/>
    <w:rsid w:val="00C162A1"/>
    <w:rsid w:val="00C16540"/>
    <w:rsid w:val="00C16830"/>
    <w:rsid w:val="00C169A7"/>
    <w:rsid w:val="00C16B0C"/>
    <w:rsid w:val="00C17105"/>
    <w:rsid w:val="00C171CC"/>
    <w:rsid w:val="00C172F7"/>
    <w:rsid w:val="00C17310"/>
    <w:rsid w:val="00C17391"/>
    <w:rsid w:val="00C1745B"/>
    <w:rsid w:val="00C17C2B"/>
    <w:rsid w:val="00C2012B"/>
    <w:rsid w:val="00C204DA"/>
    <w:rsid w:val="00C205CF"/>
    <w:rsid w:val="00C20866"/>
    <w:rsid w:val="00C20901"/>
    <w:rsid w:val="00C20A95"/>
    <w:rsid w:val="00C20B06"/>
    <w:rsid w:val="00C20C61"/>
    <w:rsid w:val="00C20F0C"/>
    <w:rsid w:val="00C212E3"/>
    <w:rsid w:val="00C2149B"/>
    <w:rsid w:val="00C21889"/>
    <w:rsid w:val="00C21A44"/>
    <w:rsid w:val="00C21C33"/>
    <w:rsid w:val="00C21CAF"/>
    <w:rsid w:val="00C21FF3"/>
    <w:rsid w:val="00C22252"/>
    <w:rsid w:val="00C223F7"/>
    <w:rsid w:val="00C228F3"/>
    <w:rsid w:val="00C22A47"/>
    <w:rsid w:val="00C22B84"/>
    <w:rsid w:val="00C22C1B"/>
    <w:rsid w:val="00C22D6B"/>
    <w:rsid w:val="00C22EBB"/>
    <w:rsid w:val="00C239B9"/>
    <w:rsid w:val="00C2442D"/>
    <w:rsid w:val="00C2447A"/>
    <w:rsid w:val="00C24793"/>
    <w:rsid w:val="00C249B5"/>
    <w:rsid w:val="00C249C3"/>
    <w:rsid w:val="00C24BAC"/>
    <w:rsid w:val="00C250CE"/>
    <w:rsid w:val="00C25108"/>
    <w:rsid w:val="00C258C4"/>
    <w:rsid w:val="00C25FC3"/>
    <w:rsid w:val="00C25FFC"/>
    <w:rsid w:val="00C26422"/>
    <w:rsid w:val="00C26942"/>
    <w:rsid w:val="00C27320"/>
    <w:rsid w:val="00C27430"/>
    <w:rsid w:val="00C2751D"/>
    <w:rsid w:val="00C2754D"/>
    <w:rsid w:val="00C27588"/>
    <w:rsid w:val="00C27671"/>
    <w:rsid w:val="00C27E45"/>
    <w:rsid w:val="00C305C6"/>
    <w:rsid w:val="00C3066B"/>
    <w:rsid w:val="00C30C5B"/>
    <w:rsid w:val="00C30C8F"/>
    <w:rsid w:val="00C30FCA"/>
    <w:rsid w:val="00C30FEA"/>
    <w:rsid w:val="00C3105B"/>
    <w:rsid w:val="00C316DD"/>
    <w:rsid w:val="00C31979"/>
    <w:rsid w:val="00C31FD9"/>
    <w:rsid w:val="00C32168"/>
    <w:rsid w:val="00C32349"/>
    <w:rsid w:val="00C32361"/>
    <w:rsid w:val="00C3237E"/>
    <w:rsid w:val="00C326D9"/>
    <w:rsid w:val="00C32AB9"/>
    <w:rsid w:val="00C32B4F"/>
    <w:rsid w:val="00C32D51"/>
    <w:rsid w:val="00C32E9D"/>
    <w:rsid w:val="00C33758"/>
    <w:rsid w:val="00C338AF"/>
    <w:rsid w:val="00C33C85"/>
    <w:rsid w:val="00C33DB1"/>
    <w:rsid w:val="00C343B9"/>
    <w:rsid w:val="00C348B0"/>
    <w:rsid w:val="00C34913"/>
    <w:rsid w:val="00C34B2D"/>
    <w:rsid w:val="00C34CF9"/>
    <w:rsid w:val="00C34D89"/>
    <w:rsid w:val="00C355C7"/>
    <w:rsid w:val="00C35983"/>
    <w:rsid w:val="00C3598E"/>
    <w:rsid w:val="00C35A60"/>
    <w:rsid w:val="00C35E4D"/>
    <w:rsid w:val="00C36137"/>
    <w:rsid w:val="00C36440"/>
    <w:rsid w:val="00C36643"/>
    <w:rsid w:val="00C366FB"/>
    <w:rsid w:val="00C367BF"/>
    <w:rsid w:val="00C3699D"/>
    <w:rsid w:val="00C369A2"/>
    <w:rsid w:val="00C36AB6"/>
    <w:rsid w:val="00C37323"/>
    <w:rsid w:val="00C378DC"/>
    <w:rsid w:val="00C379A0"/>
    <w:rsid w:val="00C37BC4"/>
    <w:rsid w:val="00C37DBA"/>
    <w:rsid w:val="00C37F30"/>
    <w:rsid w:val="00C400A6"/>
    <w:rsid w:val="00C401A4"/>
    <w:rsid w:val="00C40207"/>
    <w:rsid w:val="00C4050E"/>
    <w:rsid w:val="00C40812"/>
    <w:rsid w:val="00C40B2E"/>
    <w:rsid w:val="00C40CAA"/>
    <w:rsid w:val="00C40CF2"/>
    <w:rsid w:val="00C412B0"/>
    <w:rsid w:val="00C4151E"/>
    <w:rsid w:val="00C4153C"/>
    <w:rsid w:val="00C41E9A"/>
    <w:rsid w:val="00C42125"/>
    <w:rsid w:val="00C421B5"/>
    <w:rsid w:val="00C4224A"/>
    <w:rsid w:val="00C42262"/>
    <w:rsid w:val="00C4228A"/>
    <w:rsid w:val="00C422BB"/>
    <w:rsid w:val="00C42310"/>
    <w:rsid w:val="00C4256A"/>
    <w:rsid w:val="00C42597"/>
    <w:rsid w:val="00C425F2"/>
    <w:rsid w:val="00C427E8"/>
    <w:rsid w:val="00C42A45"/>
    <w:rsid w:val="00C42D5D"/>
    <w:rsid w:val="00C42DFE"/>
    <w:rsid w:val="00C4337D"/>
    <w:rsid w:val="00C434AC"/>
    <w:rsid w:val="00C435F3"/>
    <w:rsid w:val="00C4372D"/>
    <w:rsid w:val="00C442EC"/>
    <w:rsid w:val="00C44546"/>
    <w:rsid w:val="00C44704"/>
    <w:rsid w:val="00C447EC"/>
    <w:rsid w:val="00C4490B"/>
    <w:rsid w:val="00C449C0"/>
    <w:rsid w:val="00C449ED"/>
    <w:rsid w:val="00C44AE2"/>
    <w:rsid w:val="00C44D4D"/>
    <w:rsid w:val="00C44D95"/>
    <w:rsid w:val="00C451E1"/>
    <w:rsid w:val="00C452AE"/>
    <w:rsid w:val="00C4543A"/>
    <w:rsid w:val="00C45C4C"/>
    <w:rsid w:val="00C45D69"/>
    <w:rsid w:val="00C4606A"/>
    <w:rsid w:val="00C46126"/>
    <w:rsid w:val="00C463C0"/>
    <w:rsid w:val="00C46531"/>
    <w:rsid w:val="00C466D7"/>
    <w:rsid w:val="00C46899"/>
    <w:rsid w:val="00C468C8"/>
    <w:rsid w:val="00C468D9"/>
    <w:rsid w:val="00C46A19"/>
    <w:rsid w:val="00C46CEF"/>
    <w:rsid w:val="00C46F92"/>
    <w:rsid w:val="00C470AA"/>
    <w:rsid w:val="00C474A8"/>
    <w:rsid w:val="00C474F7"/>
    <w:rsid w:val="00C477E9"/>
    <w:rsid w:val="00C4794B"/>
    <w:rsid w:val="00C47AA9"/>
    <w:rsid w:val="00C47E2C"/>
    <w:rsid w:val="00C5001A"/>
    <w:rsid w:val="00C5030F"/>
    <w:rsid w:val="00C50420"/>
    <w:rsid w:val="00C504CE"/>
    <w:rsid w:val="00C50566"/>
    <w:rsid w:val="00C50701"/>
    <w:rsid w:val="00C50761"/>
    <w:rsid w:val="00C50767"/>
    <w:rsid w:val="00C507FB"/>
    <w:rsid w:val="00C509C5"/>
    <w:rsid w:val="00C50B33"/>
    <w:rsid w:val="00C50B4E"/>
    <w:rsid w:val="00C50BC4"/>
    <w:rsid w:val="00C50D01"/>
    <w:rsid w:val="00C512D2"/>
    <w:rsid w:val="00C5139B"/>
    <w:rsid w:val="00C51505"/>
    <w:rsid w:val="00C5158E"/>
    <w:rsid w:val="00C51623"/>
    <w:rsid w:val="00C5192C"/>
    <w:rsid w:val="00C519BB"/>
    <w:rsid w:val="00C51C9C"/>
    <w:rsid w:val="00C51D2D"/>
    <w:rsid w:val="00C51E63"/>
    <w:rsid w:val="00C52198"/>
    <w:rsid w:val="00C52388"/>
    <w:rsid w:val="00C526C2"/>
    <w:rsid w:val="00C527A8"/>
    <w:rsid w:val="00C5284D"/>
    <w:rsid w:val="00C5291F"/>
    <w:rsid w:val="00C52A58"/>
    <w:rsid w:val="00C52C7F"/>
    <w:rsid w:val="00C52D25"/>
    <w:rsid w:val="00C52D66"/>
    <w:rsid w:val="00C52F90"/>
    <w:rsid w:val="00C5338E"/>
    <w:rsid w:val="00C5344E"/>
    <w:rsid w:val="00C534EE"/>
    <w:rsid w:val="00C53905"/>
    <w:rsid w:val="00C53C0D"/>
    <w:rsid w:val="00C53DBB"/>
    <w:rsid w:val="00C53E82"/>
    <w:rsid w:val="00C54480"/>
    <w:rsid w:val="00C54CF7"/>
    <w:rsid w:val="00C54D85"/>
    <w:rsid w:val="00C54E96"/>
    <w:rsid w:val="00C54EF4"/>
    <w:rsid w:val="00C55008"/>
    <w:rsid w:val="00C55037"/>
    <w:rsid w:val="00C5506D"/>
    <w:rsid w:val="00C550C9"/>
    <w:rsid w:val="00C5521D"/>
    <w:rsid w:val="00C55497"/>
    <w:rsid w:val="00C55A4E"/>
    <w:rsid w:val="00C55A7E"/>
    <w:rsid w:val="00C55B3E"/>
    <w:rsid w:val="00C55B9D"/>
    <w:rsid w:val="00C55C57"/>
    <w:rsid w:val="00C55FFA"/>
    <w:rsid w:val="00C56176"/>
    <w:rsid w:val="00C562B3"/>
    <w:rsid w:val="00C5636D"/>
    <w:rsid w:val="00C565F4"/>
    <w:rsid w:val="00C566A5"/>
    <w:rsid w:val="00C568DA"/>
    <w:rsid w:val="00C56938"/>
    <w:rsid w:val="00C569A6"/>
    <w:rsid w:val="00C56AA8"/>
    <w:rsid w:val="00C56C06"/>
    <w:rsid w:val="00C56D81"/>
    <w:rsid w:val="00C57ADC"/>
    <w:rsid w:val="00C57DBD"/>
    <w:rsid w:val="00C57EE5"/>
    <w:rsid w:val="00C60044"/>
    <w:rsid w:val="00C601A8"/>
    <w:rsid w:val="00C60244"/>
    <w:rsid w:val="00C609A0"/>
    <w:rsid w:val="00C611FD"/>
    <w:rsid w:val="00C61385"/>
    <w:rsid w:val="00C6138B"/>
    <w:rsid w:val="00C614D3"/>
    <w:rsid w:val="00C618A0"/>
    <w:rsid w:val="00C61FF9"/>
    <w:rsid w:val="00C62608"/>
    <w:rsid w:val="00C62C0D"/>
    <w:rsid w:val="00C62CAA"/>
    <w:rsid w:val="00C63497"/>
    <w:rsid w:val="00C63577"/>
    <w:rsid w:val="00C637E4"/>
    <w:rsid w:val="00C63DD9"/>
    <w:rsid w:val="00C63FAE"/>
    <w:rsid w:val="00C641EC"/>
    <w:rsid w:val="00C64222"/>
    <w:rsid w:val="00C64398"/>
    <w:rsid w:val="00C644C2"/>
    <w:rsid w:val="00C64867"/>
    <w:rsid w:val="00C64AC3"/>
    <w:rsid w:val="00C64DB2"/>
    <w:rsid w:val="00C6517A"/>
    <w:rsid w:val="00C6523B"/>
    <w:rsid w:val="00C65A88"/>
    <w:rsid w:val="00C65BEB"/>
    <w:rsid w:val="00C65F65"/>
    <w:rsid w:val="00C6602E"/>
    <w:rsid w:val="00C661D5"/>
    <w:rsid w:val="00C6663E"/>
    <w:rsid w:val="00C66657"/>
    <w:rsid w:val="00C66789"/>
    <w:rsid w:val="00C667D2"/>
    <w:rsid w:val="00C66C57"/>
    <w:rsid w:val="00C6713C"/>
    <w:rsid w:val="00C675D5"/>
    <w:rsid w:val="00C67924"/>
    <w:rsid w:val="00C67A18"/>
    <w:rsid w:val="00C67A3E"/>
    <w:rsid w:val="00C67C04"/>
    <w:rsid w:val="00C700F7"/>
    <w:rsid w:val="00C70287"/>
    <w:rsid w:val="00C7044B"/>
    <w:rsid w:val="00C7080B"/>
    <w:rsid w:val="00C7089D"/>
    <w:rsid w:val="00C708B0"/>
    <w:rsid w:val="00C70932"/>
    <w:rsid w:val="00C70AA0"/>
    <w:rsid w:val="00C70D3B"/>
    <w:rsid w:val="00C70DC3"/>
    <w:rsid w:val="00C715CA"/>
    <w:rsid w:val="00C715D0"/>
    <w:rsid w:val="00C715EF"/>
    <w:rsid w:val="00C7160F"/>
    <w:rsid w:val="00C71A43"/>
    <w:rsid w:val="00C71FE4"/>
    <w:rsid w:val="00C72116"/>
    <w:rsid w:val="00C72305"/>
    <w:rsid w:val="00C7239E"/>
    <w:rsid w:val="00C72881"/>
    <w:rsid w:val="00C728C6"/>
    <w:rsid w:val="00C72BD8"/>
    <w:rsid w:val="00C72FA9"/>
    <w:rsid w:val="00C732AA"/>
    <w:rsid w:val="00C73584"/>
    <w:rsid w:val="00C7386B"/>
    <w:rsid w:val="00C73877"/>
    <w:rsid w:val="00C73F2A"/>
    <w:rsid w:val="00C74010"/>
    <w:rsid w:val="00C74196"/>
    <w:rsid w:val="00C7482C"/>
    <w:rsid w:val="00C74A2C"/>
    <w:rsid w:val="00C74B28"/>
    <w:rsid w:val="00C74E71"/>
    <w:rsid w:val="00C752F8"/>
    <w:rsid w:val="00C75345"/>
    <w:rsid w:val="00C754DE"/>
    <w:rsid w:val="00C75B97"/>
    <w:rsid w:val="00C75B9E"/>
    <w:rsid w:val="00C76117"/>
    <w:rsid w:val="00C7624D"/>
    <w:rsid w:val="00C76C08"/>
    <w:rsid w:val="00C76C83"/>
    <w:rsid w:val="00C76DDC"/>
    <w:rsid w:val="00C76DE2"/>
    <w:rsid w:val="00C7708C"/>
    <w:rsid w:val="00C77476"/>
    <w:rsid w:val="00C77641"/>
    <w:rsid w:val="00C77939"/>
    <w:rsid w:val="00C77B27"/>
    <w:rsid w:val="00C77BE8"/>
    <w:rsid w:val="00C77E22"/>
    <w:rsid w:val="00C8000C"/>
    <w:rsid w:val="00C80025"/>
    <w:rsid w:val="00C800F2"/>
    <w:rsid w:val="00C80440"/>
    <w:rsid w:val="00C8048D"/>
    <w:rsid w:val="00C804B6"/>
    <w:rsid w:val="00C80582"/>
    <w:rsid w:val="00C8063A"/>
    <w:rsid w:val="00C8081B"/>
    <w:rsid w:val="00C80EEA"/>
    <w:rsid w:val="00C80EFB"/>
    <w:rsid w:val="00C8156F"/>
    <w:rsid w:val="00C815B0"/>
    <w:rsid w:val="00C815DF"/>
    <w:rsid w:val="00C817C9"/>
    <w:rsid w:val="00C81A17"/>
    <w:rsid w:val="00C81A9A"/>
    <w:rsid w:val="00C81CA7"/>
    <w:rsid w:val="00C81E11"/>
    <w:rsid w:val="00C81E1C"/>
    <w:rsid w:val="00C81E5A"/>
    <w:rsid w:val="00C81E8F"/>
    <w:rsid w:val="00C825FF"/>
    <w:rsid w:val="00C82611"/>
    <w:rsid w:val="00C828F5"/>
    <w:rsid w:val="00C82B00"/>
    <w:rsid w:val="00C82CE8"/>
    <w:rsid w:val="00C82D10"/>
    <w:rsid w:val="00C82D84"/>
    <w:rsid w:val="00C83729"/>
    <w:rsid w:val="00C83932"/>
    <w:rsid w:val="00C83D55"/>
    <w:rsid w:val="00C8448C"/>
    <w:rsid w:val="00C846C6"/>
    <w:rsid w:val="00C847EB"/>
    <w:rsid w:val="00C849AC"/>
    <w:rsid w:val="00C84B1E"/>
    <w:rsid w:val="00C84C09"/>
    <w:rsid w:val="00C85050"/>
    <w:rsid w:val="00C850B0"/>
    <w:rsid w:val="00C8511F"/>
    <w:rsid w:val="00C85208"/>
    <w:rsid w:val="00C852B9"/>
    <w:rsid w:val="00C85462"/>
    <w:rsid w:val="00C856D2"/>
    <w:rsid w:val="00C85804"/>
    <w:rsid w:val="00C85862"/>
    <w:rsid w:val="00C85D63"/>
    <w:rsid w:val="00C862F4"/>
    <w:rsid w:val="00C8674F"/>
    <w:rsid w:val="00C86DB6"/>
    <w:rsid w:val="00C86E41"/>
    <w:rsid w:val="00C86E46"/>
    <w:rsid w:val="00C86EE6"/>
    <w:rsid w:val="00C8723D"/>
    <w:rsid w:val="00C8740E"/>
    <w:rsid w:val="00C8790D"/>
    <w:rsid w:val="00C879CD"/>
    <w:rsid w:val="00C87AEA"/>
    <w:rsid w:val="00C87B55"/>
    <w:rsid w:val="00C87CA1"/>
    <w:rsid w:val="00C87DB3"/>
    <w:rsid w:val="00C9010B"/>
    <w:rsid w:val="00C9016A"/>
    <w:rsid w:val="00C90825"/>
    <w:rsid w:val="00C908FD"/>
    <w:rsid w:val="00C90AC2"/>
    <w:rsid w:val="00C910DF"/>
    <w:rsid w:val="00C91741"/>
    <w:rsid w:val="00C9188C"/>
    <w:rsid w:val="00C91B85"/>
    <w:rsid w:val="00C91E98"/>
    <w:rsid w:val="00C91F89"/>
    <w:rsid w:val="00C92238"/>
    <w:rsid w:val="00C92645"/>
    <w:rsid w:val="00C92D34"/>
    <w:rsid w:val="00C92F06"/>
    <w:rsid w:val="00C92F09"/>
    <w:rsid w:val="00C93127"/>
    <w:rsid w:val="00C9328B"/>
    <w:rsid w:val="00C935C2"/>
    <w:rsid w:val="00C9378C"/>
    <w:rsid w:val="00C937ED"/>
    <w:rsid w:val="00C93BA1"/>
    <w:rsid w:val="00C93BC6"/>
    <w:rsid w:val="00C941A9"/>
    <w:rsid w:val="00C941EE"/>
    <w:rsid w:val="00C9420F"/>
    <w:rsid w:val="00C948FC"/>
    <w:rsid w:val="00C94C39"/>
    <w:rsid w:val="00C94C67"/>
    <w:rsid w:val="00C95181"/>
    <w:rsid w:val="00C952D2"/>
    <w:rsid w:val="00C95767"/>
    <w:rsid w:val="00C95E8A"/>
    <w:rsid w:val="00C96350"/>
    <w:rsid w:val="00C96B60"/>
    <w:rsid w:val="00C96DAD"/>
    <w:rsid w:val="00C96E1A"/>
    <w:rsid w:val="00C972F2"/>
    <w:rsid w:val="00C97A5F"/>
    <w:rsid w:val="00C97A70"/>
    <w:rsid w:val="00C97CA0"/>
    <w:rsid w:val="00C97DD1"/>
    <w:rsid w:val="00C97E42"/>
    <w:rsid w:val="00CA0107"/>
    <w:rsid w:val="00CA0271"/>
    <w:rsid w:val="00CA0370"/>
    <w:rsid w:val="00CA0885"/>
    <w:rsid w:val="00CA0D53"/>
    <w:rsid w:val="00CA0F00"/>
    <w:rsid w:val="00CA11F5"/>
    <w:rsid w:val="00CA132E"/>
    <w:rsid w:val="00CA1685"/>
    <w:rsid w:val="00CA177A"/>
    <w:rsid w:val="00CA1AB6"/>
    <w:rsid w:val="00CA1DD1"/>
    <w:rsid w:val="00CA2039"/>
    <w:rsid w:val="00CA2135"/>
    <w:rsid w:val="00CA2331"/>
    <w:rsid w:val="00CA252C"/>
    <w:rsid w:val="00CA2724"/>
    <w:rsid w:val="00CA2860"/>
    <w:rsid w:val="00CA28D7"/>
    <w:rsid w:val="00CA2B9C"/>
    <w:rsid w:val="00CA2C05"/>
    <w:rsid w:val="00CA2D83"/>
    <w:rsid w:val="00CA2E2D"/>
    <w:rsid w:val="00CA3077"/>
    <w:rsid w:val="00CA30D4"/>
    <w:rsid w:val="00CA3D1B"/>
    <w:rsid w:val="00CA4281"/>
    <w:rsid w:val="00CA44FA"/>
    <w:rsid w:val="00CA45B7"/>
    <w:rsid w:val="00CA4610"/>
    <w:rsid w:val="00CA46C9"/>
    <w:rsid w:val="00CA4C7C"/>
    <w:rsid w:val="00CA4CF1"/>
    <w:rsid w:val="00CA4D36"/>
    <w:rsid w:val="00CA4EFC"/>
    <w:rsid w:val="00CA5443"/>
    <w:rsid w:val="00CA55D4"/>
    <w:rsid w:val="00CA5609"/>
    <w:rsid w:val="00CA56D9"/>
    <w:rsid w:val="00CA57CD"/>
    <w:rsid w:val="00CA5AB9"/>
    <w:rsid w:val="00CA5BD2"/>
    <w:rsid w:val="00CA6215"/>
    <w:rsid w:val="00CA6500"/>
    <w:rsid w:val="00CA6509"/>
    <w:rsid w:val="00CA6687"/>
    <w:rsid w:val="00CA6E5D"/>
    <w:rsid w:val="00CA70DF"/>
    <w:rsid w:val="00CA72D4"/>
    <w:rsid w:val="00CA7424"/>
    <w:rsid w:val="00CA75AD"/>
    <w:rsid w:val="00CA75F4"/>
    <w:rsid w:val="00CA764F"/>
    <w:rsid w:val="00CA7664"/>
    <w:rsid w:val="00CA7B10"/>
    <w:rsid w:val="00CA7D45"/>
    <w:rsid w:val="00CA7DA6"/>
    <w:rsid w:val="00CA7E09"/>
    <w:rsid w:val="00CA7EDB"/>
    <w:rsid w:val="00CB0676"/>
    <w:rsid w:val="00CB07E0"/>
    <w:rsid w:val="00CB0815"/>
    <w:rsid w:val="00CB0935"/>
    <w:rsid w:val="00CB0E15"/>
    <w:rsid w:val="00CB0F85"/>
    <w:rsid w:val="00CB160B"/>
    <w:rsid w:val="00CB186A"/>
    <w:rsid w:val="00CB18A0"/>
    <w:rsid w:val="00CB1940"/>
    <w:rsid w:val="00CB19B4"/>
    <w:rsid w:val="00CB1B99"/>
    <w:rsid w:val="00CB230C"/>
    <w:rsid w:val="00CB235A"/>
    <w:rsid w:val="00CB2469"/>
    <w:rsid w:val="00CB2905"/>
    <w:rsid w:val="00CB3020"/>
    <w:rsid w:val="00CB30A9"/>
    <w:rsid w:val="00CB30DA"/>
    <w:rsid w:val="00CB3267"/>
    <w:rsid w:val="00CB33D5"/>
    <w:rsid w:val="00CB3852"/>
    <w:rsid w:val="00CB38A0"/>
    <w:rsid w:val="00CB3D48"/>
    <w:rsid w:val="00CB3FEA"/>
    <w:rsid w:val="00CB4CC7"/>
    <w:rsid w:val="00CB4FC3"/>
    <w:rsid w:val="00CB5115"/>
    <w:rsid w:val="00CB5755"/>
    <w:rsid w:val="00CB601C"/>
    <w:rsid w:val="00CB636A"/>
    <w:rsid w:val="00CB64A1"/>
    <w:rsid w:val="00CB694F"/>
    <w:rsid w:val="00CB6B16"/>
    <w:rsid w:val="00CB6C8D"/>
    <w:rsid w:val="00CB76E1"/>
    <w:rsid w:val="00CC0026"/>
    <w:rsid w:val="00CC008F"/>
    <w:rsid w:val="00CC0629"/>
    <w:rsid w:val="00CC0671"/>
    <w:rsid w:val="00CC0AE3"/>
    <w:rsid w:val="00CC0FA6"/>
    <w:rsid w:val="00CC139E"/>
    <w:rsid w:val="00CC178E"/>
    <w:rsid w:val="00CC1897"/>
    <w:rsid w:val="00CC1963"/>
    <w:rsid w:val="00CC1C26"/>
    <w:rsid w:val="00CC1E0B"/>
    <w:rsid w:val="00CC2017"/>
    <w:rsid w:val="00CC20DA"/>
    <w:rsid w:val="00CC20E7"/>
    <w:rsid w:val="00CC21C5"/>
    <w:rsid w:val="00CC22DA"/>
    <w:rsid w:val="00CC2380"/>
    <w:rsid w:val="00CC26CE"/>
    <w:rsid w:val="00CC2945"/>
    <w:rsid w:val="00CC29A2"/>
    <w:rsid w:val="00CC353C"/>
    <w:rsid w:val="00CC35CF"/>
    <w:rsid w:val="00CC4093"/>
    <w:rsid w:val="00CC45D0"/>
    <w:rsid w:val="00CC47C2"/>
    <w:rsid w:val="00CC480F"/>
    <w:rsid w:val="00CC4AD2"/>
    <w:rsid w:val="00CC4B29"/>
    <w:rsid w:val="00CC4B48"/>
    <w:rsid w:val="00CC4D63"/>
    <w:rsid w:val="00CC5107"/>
    <w:rsid w:val="00CC51E5"/>
    <w:rsid w:val="00CC5535"/>
    <w:rsid w:val="00CC5AD5"/>
    <w:rsid w:val="00CC5D41"/>
    <w:rsid w:val="00CC62E4"/>
    <w:rsid w:val="00CC7063"/>
    <w:rsid w:val="00CC7499"/>
    <w:rsid w:val="00CC76E9"/>
    <w:rsid w:val="00CC76F8"/>
    <w:rsid w:val="00CC7C5F"/>
    <w:rsid w:val="00CC7EB0"/>
    <w:rsid w:val="00CD00C5"/>
    <w:rsid w:val="00CD037E"/>
    <w:rsid w:val="00CD057E"/>
    <w:rsid w:val="00CD08BF"/>
    <w:rsid w:val="00CD0A0C"/>
    <w:rsid w:val="00CD0BFB"/>
    <w:rsid w:val="00CD0C52"/>
    <w:rsid w:val="00CD0CCF"/>
    <w:rsid w:val="00CD0DD3"/>
    <w:rsid w:val="00CD0FBB"/>
    <w:rsid w:val="00CD1245"/>
    <w:rsid w:val="00CD15E3"/>
    <w:rsid w:val="00CD1622"/>
    <w:rsid w:val="00CD1785"/>
    <w:rsid w:val="00CD1816"/>
    <w:rsid w:val="00CD18DD"/>
    <w:rsid w:val="00CD1952"/>
    <w:rsid w:val="00CD195A"/>
    <w:rsid w:val="00CD19A5"/>
    <w:rsid w:val="00CD1F38"/>
    <w:rsid w:val="00CD241F"/>
    <w:rsid w:val="00CD26FF"/>
    <w:rsid w:val="00CD287D"/>
    <w:rsid w:val="00CD2A7B"/>
    <w:rsid w:val="00CD2A98"/>
    <w:rsid w:val="00CD2AC2"/>
    <w:rsid w:val="00CD2CB4"/>
    <w:rsid w:val="00CD319A"/>
    <w:rsid w:val="00CD32FE"/>
    <w:rsid w:val="00CD34C5"/>
    <w:rsid w:val="00CD389F"/>
    <w:rsid w:val="00CD39D5"/>
    <w:rsid w:val="00CD3C12"/>
    <w:rsid w:val="00CD3C4B"/>
    <w:rsid w:val="00CD3DCE"/>
    <w:rsid w:val="00CD414F"/>
    <w:rsid w:val="00CD4393"/>
    <w:rsid w:val="00CD44B7"/>
    <w:rsid w:val="00CD4B48"/>
    <w:rsid w:val="00CD5AD0"/>
    <w:rsid w:val="00CD5E00"/>
    <w:rsid w:val="00CD6504"/>
    <w:rsid w:val="00CD694F"/>
    <w:rsid w:val="00CD6BB2"/>
    <w:rsid w:val="00CD6CB9"/>
    <w:rsid w:val="00CD6F1F"/>
    <w:rsid w:val="00CD736C"/>
    <w:rsid w:val="00CD7D42"/>
    <w:rsid w:val="00CE02DF"/>
    <w:rsid w:val="00CE08F9"/>
    <w:rsid w:val="00CE0C78"/>
    <w:rsid w:val="00CE0CE3"/>
    <w:rsid w:val="00CE0D17"/>
    <w:rsid w:val="00CE0E1F"/>
    <w:rsid w:val="00CE0F14"/>
    <w:rsid w:val="00CE1058"/>
    <w:rsid w:val="00CE109F"/>
    <w:rsid w:val="00CE13BB"/>
    <w:rsid w:val="00CE17C4"/>
    <w:rsid w:val="00CE18C0"/>
    <w:rsid w:val="00CE199C"/>
    <w:rsid w:val="00CE1AFD"/>
    <w:rsid w:val="00CE1BC8"/>
    <w:rsid w:val="00CE1DA8"/>
    <w:rsid w:val="00CE1EAC"/>
    <w:rsid w:val="00CE29CA"/>
    <w:rsid w:val="00CE2E79"/>
    <w:rsid w:val="00CE326F"/>
    <w:rsid w:val="00CE32D8"/>
    <w:rsid w:val="00CE34C0"/>
    <w:rsid w:val="00CE36B8"/>
    <w:rsid w:val="00CE3781"/>
    <w:rsid w:val="00CE3833"/>
    <w:rsid w:val="00CE398F"/>
    <w:rsid w:val="00CE39D2"/>
    <w:rsid w:val="00CE3A72"/>
    <w:rsid w:val="00CE3A94"/>
    <w:rsid w:val="00CE3E7C"/>
    <w:rsid w:val="00CE4054"/>
    <w:rsid w:val="00CE40A5"/>
    <w:rsid w:val="00CE4111"/>
    <w:rsid w:val="00CE418B"/>
    <w:rsid w:val="00CE42CA"/>
    <w:rsid w:val="00CE44EA"/>
    <w:rsid w:val="00CE469E"/>
    <w:rsid w:val="00CE4A5E"/>
    <w:rsid w:val="00CE4AD4"/>
    <w:rsid w:val="00CE4BB8"/>
    <w:rsid w:val="00CE53EB"/>
    <w:rsid w:val="00CE599B"/>
    <w:rsid w:val="00CE6603"/>
    <w:rsid w:val="00CE660E"/>
    <w:rsid w:val="00CE6880"/>
    <w:rsid w:val="00CE6ACD"/>
    <w:rsid w:val="00CE6BBB"/>
    <w:rsid w:val="00CE6D83"/>
    <w:rsid w:val="00CE6F0A"/>
    <w:rsid w:val="00CE737F"/>
    <w:rsid w:val="00CE7424"/>
    <w:rsid w:val="00CE75CE"/>
    <w:rsid w:val="00CE7E9C"/>
    <w:rsid w:val="00CF01E0"/>
    <w:rsid w:val="00CF047A"/>
    <w:rsid w:val="00CF062B"/>
    <w:rsid w:val="00CF086A"/>
    <w:rsid w:val="00CF09D1"/>
    <w:rsid w:val="00CF0AB5"/>
    <w:rsid w:val="00CF0BB6"/>
    <w:rsid w:val="00CF0D1A"/>
    <w:rsid w:val="00CF0DD4"/>
    <w:rsid w:val="00CF0F44"/>
    <w:rsid w:val="00CF13D6"/>
    <w:rsid w:val="00CF167C"/>
    <w:rsid w:val="00CF17F5"/>
    <w:rsid w:val="00CF1CE9"/>
    <w:rsid w:val="00CF1F48"/>
    <w:rsid w:val="00CF2523"/>
    <w:rsid w:val="00CF2800"/>
    <w:rsid w:val="00CF2861"/>
    <w:rsid w:val="00CF28E8"/>
    <w:rsid w:val="00CF2A98"/>
    <w:rsid w:val="00CF2F9C"/>
    <w:rsid w:val="00CF357A"/>
    <w:rsid w:val="00CF3604"/>
    <w:rsid w:val="00CF3CC4"/>
    <w:rsid w:val="00CF4060"/>
    <w:rsid w:val="00CF46BE"/>
    <w:rsid w:val="00CF484A"/>
    <w:rsid w:val="00CF4886"/>
    <w:rsid w:val="00CF49CC"/>
    <w:rsid w:val="00CF4A69"/>
    <w:rsid w:val="00CF4D80"/>
    <w:rsid w:val="00CF4F01"/>
    <w:rsid w:val="00CF4F6F"/>
    <w:rsid w:val="00CF52EF"/>
    <w:rsid w:val="00CF5985"/>
    <w:rsid w:val="00CF59DA"/>
    <w:rsid w:val="00CF5D7F"/>
    <w:rsid w:val="00CF5D99"/>
    <w:rsid w:val="00CF5DA1"/>
    <w:rsid w:val="00CF5DDF"/>
    <w:rsid w:val="00CF61DA"/>
    <w:rsid w:val="00CF647D"/>
    <w:rsid w:val="00CF6888"/>
    <w:rsid w:val="00CF71CF"/>
    <w:rsid w:val="00CF7290"/>
    <w:rsid w:val="00CF7435"/>
    <w:rsid w:val="00CF7501"/>
    <w:rsid w:val="00CF75B3"/>
    <w:rsid w:val="00CF7764"/>
    <w:rsid w:val="00CF7914"/>
    <w:rsid w:val="00CF7C1D"/>
    <w:rsid w:val="00CF7C7A"/>
    <w:rsid w:val="00CF7E99"/>
    <w:rsid w:val="00CF7F97"/>
    <w:rsid w:val="00D000E0"/>
    <w:rsid w:val="00D004CA"/>
    <w:rsid w:val="00D0058D"/>
    <w:rsid w:val="00D007F9"/>
    <w:rsid w:val="00D00930"/>
    <w:rsid w:val="00D00FB9"/>
    <w:rsid w:val="00D014BB"/>
    <w:rsid w:val="00D01715"/>
    <w:rsid w:val="00D0185A"/>
    <w:rsid w:val="00D01C66"/>
    <w:rsid w:val="00D01D80"/>
    <w:rsid w:val="00D01ED0"/>
    <w:rsid w:val="00D02496"/>
    <w:rsid w:val="00D02518"/>
    <w:rsid w:val="00D028EA"/>
    <w:rsid w:val="00D02A91"/>
    <w:rsid w:val="00D02C7B"/>
    <w:rsid w:val="00D02E6C"/>
    <w:rsid w:val="00D02FA1"/>
    <w:rsid w:val="00D03401"/>
    <w:rsid w:val="00D03496"/>
    <w:rsid w:val="00D034F0"/>
    <w:rsid w:val="00D0378E"/>
    <w:rsid w:val="00D037BA"/>
    <w:rsid w:val="00D03A5F"/>
    <w:rsid w:val="00D04096"/>
    <w:rsid w:val="00D04117"/>
    <w:rsid w:val="00D04320"/>
    <w:rsid w:val="00D04499"/>
    <w:rsid w:val="00D04555"/>
    <w:rsid w:val="00D04634"/>
    <w:rsid w:val="00D0472B"/>
    <w:rsid w:val="00D048D6"/>
    <w:rsid w:val="00D04AAA"/>
    <w:rsid w:val="00D04BDE"/>
    <w:rsid w:val="00D04DC5"/>
    <w:rsid w:val="00D0526D"/>
    <w:rsid w:val="00D053F9"/>
    <w:rsid w:val="00D05568"/>
    <w:rsid w:val="00D055EC"/>
    <w:rsid w:val="00D05693"/>
    <w:rsid w:val="00D056F6"/>
    <w:rsid w:val="00D05793"/>
    <w:rsid w:val="00D057B3"/>
    <w:rsid w:val="00D05ACD"/>
    <w:rsid w:val="00D05B3A"/>
    <w:rsid w:val="00D05E0D"/>
    <w:rsid w:val="00D05E2E"/>
    <w:rsid w:val="00D0628B"/>
    <w:rsid w:val="00D0645A"/>
    <w:rsid w:val="00D06581"/>
    <w:rsid w:val="00D06CA3"/>
    <w:rsid w:val="00D06D35"/>
    <w:rsid w:val="00D06DF8"/>
    <w:rsid w:val="00D0706B"/>
    <w:rsid w:val="00D07437"/>
    <w:rsid w:val="00D0749B"/>
    <w:rsid w:val="00D0763A"/>
    <w:rsid w:val="00D07785"/>
    <w:rsid w:val="00D07A7B"/>
    <w:rsid w:val="00D07AE2"/>
    <w:rsid w:val="00D07C43"/>
    <w:rsid w:val="00D10087"/>
    <w:rsid w:val="00D1008C"/>
    <w:rsid w:val="00D10360"/>
    <w:rsid w:val="00D10422"/>
    <w:rsid w:val="00D10DEF"/>
    <w:rsid w:val="00D112D4"/>
    <w:rsid w:val="00D1135C"/>
    <w:rsid w:val="00D11589"/>
    <w:rsid w:val="00D115C2"/>
    <w:rsid w:val="00D11761"/>
    <w:rsid w:val="00D11846"/>
    <w:rsid w:val="00D11AD5"/>
    <w:rsid w:val="00D11DAD"/>
    <w:rsid w:val="00D12047"/>
    <w:rsid w:val="00D122C1"/>
    <w:rsid w:val="00D125FF"/>
    <w:rsid w:val="00D12BF5"/>
    <w:rsid w:val="00D12F19"/>
    <w:rsid w:val="00D131F1"/>
    <w:rsid w:val="00D133A4"/>
    <w:rsid w:val="00D133D9"/>
    <w:rsid w:val="00D13442"/>
    <w:rsid w:val="00D135B3"/>
    <w:rsid w:val="00D13705"/>
    <w:rsid w:val="00D13930"/>
    <w:rsid w:val="00D139D7"/>
    <w:rsid w:val="00D13AD4"/>
    <w:rsid w:val="00D13EFB"/>
    <w:rsid w:val="00D14055"/>
    <w:rsid w:val="00D141B8"/>
    <w:rsid w:val="00D14252"/>
    <w:rsid w:val="00D14400"/>
    <w:rsid w:val="00D1463A"/>
    <w:rsid w:val="00D149A8"/>
    <w:rsid w:val="00D149EC"/>
    <w:rsid w:val="00D14AEF"/>
    <w:rsid w:val="00D14B2B"/>
    <w:rsid w:val="00D14CD2"/>
    <w:rsid w:val="00D14FAE"/>
    <w:rsid w:val="00D15225"/>
    <w:rsid w:val="00D15336"/>
    <w:rsid w:val="00D155BB"/>
    <w:rsid w:val="00D1583B"/>
    <w:rsid w:val="00D158DC"/>
    <w:rsid w:val="00D15936"/>
    <w:rsid w:val="00D1595B"/>
    <w:rsid w:val="00D15A90"/>
    <w:rsid w:val="00D15B6E"/>
    <w:rsid w:val="00D15ED8"/>
    <w:rsid w:val="00D1615B"/>
    <w:rsid w:val="00D1650F"/>
    <w:rsid w:val="00D1672B"/>
    <w:rsid w:val="00D16E85"/>
    <w:rsid w:val="00D173BF"/>
    <w:rsid w:val="00D1750C"/>
    <w:rsid w:val="00D176E8"/>
    <w:rsid w:val="00D17A00"/>
    <w:rsid w:val="00D17CD7"/>
    <w:rsid w:val="00D17CD8"/>
    <w:rsid w:val="00D17D23"/>
    <w:rsid w:val="00D202B4"/>
    <w:rsid w:val="00D2064D"/>
    <w:rsid w:val="00D2084F"/>
    <w:rsid w:val="00D20935"/>
    <w:rsid w:val="00D20961"/>
    <w:rsid w:val="00D20EAF"/>
    <w:rsid w:val="00D2157D"/>
    <w:rsid w:val="00D21677"/>
    <w:rsid w:val="00D2206D"/>
    <w:rsid w:val="00D2247B"/>
    <w:rsid w:val="00D2249C"/>
    <w:rsid w:val="00D224D3"/>
    <w:rsid w:val="00D22780"/>
    <w:rsid w:val="00D22A12"/>
    <w:rsid w:val="00D22A39"/>
    <w:rsid w:val="00D22AD1"/>
    <w:rsid w:val="00D22BAA"/>
    <w:rsid w:val="00D22BB1"/>
    <w:rsid w:val="00D23179"/>
    <w:rsid w:val="00D23595"/>
    <w:rsid w:val="00D23683"/>
    <w:rsid w:val="00D23DC2"/>
    <w:rsid w:val="00D23ED7"/>
    <w:rsid w:val="00D24086"/>
    <w:rsid w:val="00D240A2"/>
    <w:rsid w:val="00D2416A"/>
    <w:rsid w:val="00D241CA"/>
    <w:rsid w:val="00D242EB"/>
    <w:rsid w:val="00D2438A"/>
    <w:rsid w:val="00D243D1"/>
    <w:rsid w:val="00D243F4"/>
    <w:rsid w:val="00D24417"/>
    <w:rsid w:val="00D24427"/>
    <w:rsid w:val="00D2467A"/>
    <w:rsid w:val="00D247F6"/>
    <w:rsid w:val="00D248B6"/>
    <w:rsid w:val="00D249DA"/>
    <w:rsid w:val="00D24A1D"/>
    <w:rsid w:val="00D24BCA"/>
    <w:rsid w:val="00D24E36"/>
    <w:rsid w:val="00D251C4"/>
    <w:rsid w:val="00D25246"/>
    <w:rsid w:val="00D25427"/>
    <w:rsid w:val="00D254D4"/>
    <w:rsid w:val="00D254F9"/>
    <w:rsid w:val="00D25556"/>
    <w:rsid w:val="00D25729"/>
    <w:rsid w:val="00D25AD3"/>
    <w:rsid w:val="00D25C02"/>
    <w:rsid w:val="00D25C8E"/>
    <w:rsid w:val="00D26292"/>
    <w:rsid w:val="00D2636A"/>
    <w:rsid w:val="00D2637C"/>
    <w:rsid w:val="00D264C5"/>
    <w:rsid w:val="00D2668C"/>
    <w:rsid w:val="00D26934"/>
    <w:rsid w:val="00D26CCE"/>
    <w:rsid w:val="00D270B7"/>
    <w:rsid w:val="00D27758"/>
    <w:rsid w:val="00D278DD"/>
    <w:rsid w:val="00D2793B"/>
    <w:rsid w:val="00D279D9"/>
    <w:rsid w:val="00D279F5"/>
    <w:rsid w:val="00D27BDD"/>
    <w:rsid w:val="00D27D64"/>
    <w:rsid w:val="00D27F1D"/>
    <w:rsid w:val="00D303FE"/>
    <w:rsid w:val="00D308DD"/>
    <w:rsid w:val="00D30984"/>
    <w:rsid w:val="00D309BD"/>
    <w:rsid w:val="00D30BB8"/>
    <w:rsid w:val="00D30EA3"/>
    <w:rsid w:val="00D310E7"/>
    <w:rsid w:val="00D313B9"/>
    <w:rsid w:val="00D313DB"/>
    <w:rsid w:val="00D3159F"/>
    <w:rsid w:val="00D315BD"/>
    <w:rsid w:val="00D315CE"/>
    <w:rsid w:val="00D316FC"/>
    <w:rsid w:val="00D318BF"/>
    <w:rsid w:val="00D31A4E"/>
    <w:rsid w:val="00D31C71"/>
    <w:rsid w:val="00D31CA2"/>
    <w:rsid w:val="00D31CB4"/>
    <w:rsid w:val="00D3207D"/>
    <w:rsid w:val="00D320DE"/>
    <w:rsid w:val="00D3215A"/>
    <w:rsid w:val="00D323FA"/>
    <w:rsid w:val="00D324AD"/>
    <w:rsid w:val="00D329FA"/>
    <w:rsid w:val="00D32AD8"/>
    <w:rsid w:val="00D32BFA"/>
    <w:rsid w:val="00D32C85"/>
    <w:rsid w:val="00D32CC0"/>
    <w:rsid w:val="00D32E41"/>
    <w:rsid w:val="00D3307F"/>
    <w:rsid w:val="00D3319E"/>
    <w:rsid w:val="00D334A6"/>
    <w:rsid w:val="00D33D15"/>
    <w:rsid w:val="00D33F0F"/>
    <w:rsid w:val="00D33FD7"/>
    <w:rsid w:val="00D3402B"/>
    <w:rsid w:val="00D34690"/>
    <w:rsid w:val="00D346D9"/>
    <w:rsid w:val="00D34CEF"/>
    <w:rsid w:val="00D34E15"/>
    <w:rsid w:val="00D34E1D"/>
    <w:rsid w:val="00D351F7"/>
    <w:rsid w:val="00D352B5"/>
    <w:rsid w:val="00D35EC0"/>
    <w:rsid w:val="00D35F5C"/>
    <w:rsid w:val="00D36117"/>
    <w:rsid w:val="00D3622A"/>
    <w:rsid w:val="00D3682E"/>
    <w:rsid w:val="00D36870"/>
    <w:rsid w:val="00D36C5C"/>
    <w:rsid w:val="00D36CB2"/>
    <w:rsid w:val="00D36EEC"/>
    <w:rsid w:val="00D36FBE"/>
    <w:rsid w:val="00D37090"/>
    <w:rsid w:val="00D3724D"/>
    <w:rsid w:val="00D378A8"/>
    <w:rsid w:val="00D37919"/>
    <w:rsid w:val="00D379A1"/>
    <w:rsid w:val="00D379CA"/>
    <w:rsid w:val="00D379FB"/>
    <w:rsid w:val="00D37A06"/>
    <w:rsid w:val="00D37A4C"/>
    <w:rsid w:val="00D37D64"/>
    <w:rsid w:val="00D37ED6"/>
    <w:rsid w:val="00D401DF"/>
    <w:rsid w:val="00D40328"/>
    <w:rsid w:val="00D40403"/>
    <w:rsid w:val="00D404F5"/>
    <w:rsid w:val="00D409AC"/>
    <w:rsid w:val="00D40CAE"/>
    <w:rsid w:val="00D40D5D"/>
    <w:rsid w:val="00D40D75"/>
    <w:rsid w:val="00D40DC8"/>
    <w:rsid w:val="00D413B1"/>
    <w:rsid w:val="00D417B0"/>
    <w:rsid w:val="00D41B53"/>
    <w:rsid w:val="00D41EDB"/>
    <w:rsid w:val="00D41F09"/>
    <w:rsid w:val="00D4214C"/>
    <w:rsid w:val="00D42240"/>
    <w:rsid w:val="00D42249"/>
    <w:rsid w:val="00D42383"/>
    <w:rsid w:val="00D42549"/>
    <w:rsid w:val="00D427B7"/>
    <w:rsid w:val="00D42881"/>
    <w:rsid w:val="00D4298A"/>
    <w:rsid w:val="00D42AA3"/>
    <w:rsid w:val="00D42B6F"/>
    <w:rsid w:val="00D42C26"/>
    <w:rsid w:val="00D42ED0"/>
    <w:rsid w:val="00D4321D"/>
    <w:rsid w:val="00D43A03"/>
    <w:rsid w:val="00D43ECE"/>
    <w:rsid w:val="00D43FED"/>
    <w:rsid w:val="00D44212"/>
    <w:rsid w:val="00D44821"/>
    <w:rsid w:val="00D449C6"/>
    <w:rsid w:val="00D44A6C"/>
    <w:rsid w:val="00D44C75"/>
    <w:rsid w:val="00D45208"/>
    <w:rsid w:val="00D4531B"/>
    <w:rsid w:val="00D455EF"/>
    <w:rsid w:val="00D456B6"/>
    <w:rsid w:val="00D45865"/>
    <w:rsid w:val="00D458ED"/>
    <w:rsid w:val="00D45E0D"/>
    <w:rsid w:val="00D45F0E"/>
    <w:rsid w:val="00D461B6"/>
    <w:rsid w:val="00D46217"/>
    <w:rsid w:val="00D465C9"/>
    <w:rsid w:val="00D4676D"/>
    <w:rsid w:val="00D46785"/>
    <w:rsid w:val="00D4681E"/>
    <w:rsid w:val="00D46FC7"/>
    <w:rsid w:val="00D47034"/>
    <w:rsid w:val="00D47267"/>
    <w:rsid w:val="00D47412"/>
    <w:rsid w:val="00D47425"/>
    <w:rsid w:val="00D474A3"/>
    <w:rsid w:val="00D47A44"/>
    <w:rsid w:val="00D47B3B"/>
    <w:rsid w:val="00D47B83"/>
    <w:rsid w:val="00D47BB4"/>
    <w:rsid w:val="00D47FC9"/>
    <w:rsid w:val="00D47FCF"/>
    <w:rsid w:val="00D50102"/>
    <w:rsid w:val="00D50233"/>
    <w:rsid w:val="00D505A6"/>
    <w:rsid w:val="00D50895"/>
    <w:rsid w:val="00D508D1"/>
    <w:rsid w:val="00D50AAC"/>
    <w:rsid w:val="00D50BF9"/>
    <w:rsid w:val="00D50EEC"/>
    <w:rsid w:val="00D510E2"/>
    <w:rsid w:val="00D51614"/>
    <w:rsid w:val="00D517A6"/>
    <w:rsid w:val="00D51BEE"/>
    <w:rsid w:val="00D51C87"/>
    <w:rsid w:val="00D51CFB"/>
    <w:rsid w:val="00D51E0B"/>
    <w:rsid w:val="00D520BC"/>
    <w:rsid w:val="00D52465"/>
    <w:rsid w:val="00D52490"/>
    <w:rsid w:val="00D52542"/>
    <w:rsid w:val="00D52804"/>
    <w:rsid w:val="00D52F83"/>
    <w:rsid w:val="00D53221"/>
    <w:rsid w:val="00D53227"/>
    <w:rsid w:val="00D532B5"/>
    <w:rsid w:val="00D533AB"/>
    <w:rsid w:val="00D5340B"/>
    <w:rsid w:val="00D53533"/>
    <w:rsid w:val="00D53635"/>
    <w:rsid w:val="00D5398C"/>
    <w:rsid w:val="00D53B15"/>
    <w:rsid w:val="00D53F0A"/>
    <w:rsid w:val="00D54205"/>
    <w:rsid w:val="00D54265"/>
    <w:rsid w:val="00D54567"/>
    <w:rsid w:val="00D546BA"/>
    <w:rsid w:val="00D54CB1"/>
    <w:rsid w:val="00D54DE4"/>
    <w:rsid w:val="00D55226"/>
    <w:rsid w:val="00D55484"/>
    <w:rsid w:val="00D55815"/>
    <w:rsid w:val="00D56077"/>
    <w:rsid w:val="00D56160"/>
    <w:rsid w:val="00D561E1"/>
    <w:rsid w:val="00D5681F"/>
    <w:rsid w:val="00D56B19"/>
    <w:rsid w:val="00D56CE8"/>
    <w:rsid w:val="00D56F56"/>
    <w:rsid w:val="00D56F9E"/>
    <w:rsid w:val="00D57173"/>
    <w:rsid w:val="00D57AC7"/>
    <w:rsid w:val="00D57BC0"/>
    <w:rsid w:val="00D57BF0"/>
    <w:rsid w:val="00D57D4F"/>
    <w:rsid w:val="00D60183"/>
    <w:rsid w:val="00D60425"/>
    <w:rsid w:val="00D606AA"/>
    <w:rsid w:val="00D607AA"/>
    <w:rsid w:val="00D60A67"/>
    <w:rsid w:val="00D60D9D"/>
    <w:rsid w:val="00D60F4D"/>
    <w:rsid w:val="00D60FC3"/>
    <w:rsid w:val="00D60FE8"/>
    <w:rsid w:val="00D611CA"/>
    <w:rsid w:val="00D61202"/>
    <w:rsid w:val="00D613E5"/>
    <w:rsid w:val="00D616AB"/>
    <w:rsid w:val="00D61A3F"/>
    <w:rsid w:val="00D61B6A"/>
    <w:rsid w:val="00D61BB8"/>
    <w:rsid w:val="00D61BBC"/>
    <w:rsid w:val="00D61BF9"/>
    <w:rsid w:val="00D61CC4"/>
    <w:rsid w:val="00D61DC8"/>
    <w:rsid w:val="00D6259F"/>
    <w:rsid w:val="00D62E1C"/>
    <w:rsid w:val="00D632FE"/>
    <w:rsid w:val="00D63E35"/>
    <w:rsid w:val="00D64001"/>
    <w:rsid w:val="00D642B0"/>
    <w:rsid w:val="00D644D7"/>
    <w:rsid w:val="00D646DC"/>
    <w:rsid w:val="00D648F2"/>
    <w:rsid w:val="00D64D26"/>
    <w:rsid w:val="00D64D56"/>
    <w:rsid w:val="00D64F2C"/>
    <w:rsid w:val="00D650F5"/>
    <w:rsid w:val="00D65152"/>
    <w:rsid w:val="00D65408"/>
    <w:rsid w:val="00D65436"/>
    <w:rsid w:val="00D65A73"/>
    <w:rsid w:val="00D65B02"/>
    <w:rsid w:val="00D66235"/>
    <w:rsid w:val="00D66318"/>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63"/>
    <w:rsid w:val="00D706B5"/>
    <w:rsid w:val="00D70737"/>
    <w:rsid w:val="00D7089A"/>
    <w:rsid w:val="00D70916"/>
    <w:rsid w:val="00D70D19"/>
    <w:rsid w:val="00D715D7"/>
    <w:rsid w:val="00D7161B"/>
    <w:rsid w:val="00D71678"/>
    <w:rsid w:val="00D71A4E"/>
    <w:rsid w:val="00D71AA6"/>
    <w:rsid w:val="00D72328"/>
    <w:rsid w:val="00D723AE"/>
    <w:rsid w:val="00D72B20"/>
    <w:rsid w:val="00D72CA5"/>
    <w:rsid w:val="00D72D4B"/>
    <w:rsid w:val="00D72EEC"/>
    <w:rsid w:val="00D72FE8"/>
    <w:rsid w:val="00D73434"/>
    <w:rsid w:val="00D737ED"/>
    <w:rsid w:val="00D73805"/>
    <w:rsid w:val="00D74023"/>
    <w:rsid w:val="00D74025"/>
    <w:rsid w:val="00D740FE"/>
    <w:rsid w:val="00D742E8"/>
    <w:rsid w:val="00D74312"/>
    <w:rsid w:val="00D74585"/>
    <w:rsid w:val="00D74715"/>
    <w:rsid w:val="00D74728"/>
    <w:rsid w:val="00D74F53"/>
    <w:rsid w:val="00D75193"/>
    <w:rsid w:val="00D7519E"/>
    <w:rsid w:val="00D75466"/>
    <w:rsid w:val="00D75554"/>
    <w:rsid w:val="00D7594D"/>
    <w:rsid w:val="00D75B12"/>
    <w:rsid w:val="00D75E1F"/>
    <w:rsid w:val="00D75F0E"/>
    <w:rsid w:val="00D762AD"/>
    <w:rsid w:val="00D76DC0"/>
    <w:rsid w:val="00D76DD6"/>
    <w:rsid w:val="00D76E54"/>
    <w:rsid w:val="00D76F31"/>
    <w:rsid w:val="00D7702B"/>
    <w:rsid w:val="00D77308"/>
    <w:rsid w:val="00D77383"/>
    <w:rsid w:val="00D77505"/>
    <w:rsid w:val="00D77870"/>
    <w:rsid w:val="00D779FC"/>
    <w:rsid w:val="00D77B8D"/>
    <w:rsid w:val="00D77C73"/>
    <w:rsid w:val="00D77D1D"/>
    <w:rsid w:val="00D77F23"/>
    <w:rsid w:val="00D80059"/>
    <w:rsid w:val="00D8013D"/>
    <w:rsid w:val="00D803C9"/>
    <w:rsid w:val="00D804F3"/>
    <w:rsid w:val="00D80A10"/>
    <w:rsid w:val="00D80C1C"/>
    <w:rsid w:val="00D80DB5"/>
    <w:rsid w:val="00D811A0"/>
    <w:rsid w:val="00D811E1"/>
    <w:rsid w:val="00D813A4"/>
    <w:rsid w:val="00D814C3"/>
    <w:rsid w:val="00D818CF"/>
    <w:rsid w:val="00D81992"/>
    <w:rsid w:val="00D81ED7"/>
    <w:rsid w:val="00D8257D"/>
    <w:rsid w:val="00D827A5"/>
    <w:rsid w:val="00D829A3"/>
    <w:rsid w:val="00D82E6E"/>
    <w:rsid w:val="00D83022"/>
    <w:rsid w:val="00D8355A"/>
    <w:rsid w:val="00D8366A"/>
    <w:rsid w:val="00D83B5E"/>
    <w:rsid w:val="00D83D64"/>
    <w:rsid w:val="00D83F37"/>
    <w:rsid w:val="00D83FDD"/>
    <w:rsid w:val="00D84329"/>
    <w:rsid w:val="00D843A2"/>
    <w:rsid w:val="00D84519"/>
    <w:rsid w:val="00D8476F"/>
    <w:rsid w:val="00D8482D"/>
    <w:rsid w:val="00D84FA2"/>
    <w:rsid w:val="00D85491"/>
    <w:rsid w:val="00D85C2F"/>
    <w:rsid w:val="00D86170"/>
    <w:rsid w:val="00D86214"/>
    <w:rsid w:val="00D864D3"/>
    <w:rsid w:val="00D867E0"/>
    <w:rsid w:val="00D86C8B"/>
    <w:rsid w:val="00D86F66"/>
    <w:rsid w:val="00D870E5"/>
    <w:rsid w:val="00D8728F"/>
    <w:rsid w:val="00D87464"/>
    <w:rsid w:val="00D90DA7"/>
    <w:rsid w:val="00D90DCD"/>
    <w:rsid w:val="00D90E58"/>
    <w:rsid w:val="00D9144F"/>
    <w:rsid w:val="00D9156F"/>
    <w:rsid w:val="00D9176B"/>
    <w:rsid w:val="00D91A37"/>
    <w:rsid w:val="00D91DE5"/>
    <w:rsid w:val="00D91EC4"/>
    <w:rsid w:val="00D91FD0"/>
    <w:rsid w:val="00D9210A"/>
    <w:rsid w:val="00D92272"/>
    <w:rsid w:val="00D92C13"/>
    <w:rsid w:val="00D92E9C"/>
    <w:rsid w:val="00D937CD"/>
    <w:rsid w:val="00D93802"/>
    <w:rsid w:val="00D93C92"/>
    <w:rsid w:val="00D94664"/>
    <w:rsid w:val="00D9492C"/>
    <w:rsid w:val="00D94A16"/>
    <w:rsid w:val="00D94BE5"/>
    <w:rsid w:val="00D94D3E"/>
    <w:rsid w:val="00D94E65"/>
    <w:rsid w:val="00D9512B"/>
    <w:rsid w:val="00D951E9"/>
    <w:rsid w:val="00D953CC"/>
    <w:rsid w:val="00D95628"/>
    <w:rsid w:val="00D95659"/>
    <w:rsid w:val="00D95894"/>
    <w:rsid w:val="00D95DF5"/>
    <w:rsid w:val="00D9602E"/>
    <w:rsid w:val="00D96197"/>
    <w:rsid w:val="00D964F4"/>
    <w:rsid w:val="00D96967"/>
    <w:rsid w:val="00D969F9"/>
    <w:rsid w:val="00D96D02"/>
    <w:rsid w:val="00D96EBB"/>
    <w:rsid w:val="00D97395"/>
    <w:rsid w:val="00D97A04"/>
    <w:rsid w:val="00D97AC2"/>
    <w:rsid w:val="00DA007D"/>
    <w:rsid w:val="00DA0315"/>
    <w:rsid w:val="00DA0588"/>
    <w:rsid w:val="00DA0DCC"/>
    <w:rsid w:val="00DA0E65"/>
    <w:rsid w:val="00DA1467"/>
    <w:rsid w:val="00DA14AA"/>
    <w:rsid w:val="00DA16C9"/>
    <w:rsid w:val="00DA17D0"/>
    <w:rsid w:val="00DA18B2"/>
    <w:rsid w:val="00DA1C25"/>
    <w:rsid w:val="00DA1D70"/>
    <w:rsid w:val="00DA1DA2"/>
    <w:rsid w:val="00DA1FD7"/>
    <w:rsid w:val="00DA2145"/>
    <w:rsid w:val="00DA22DA"/>
    <w:rsid w:val="00DA246A"/>
    <w:rsid w:val="00DA2751"/>
    <w:rsid w:val="00DA2C84"/>
    <w:rsid w:val="00DA2DAD"/>
    <w:rsid w:val="00DA3858"/>
    <w:rsid w:val="00DA3860"/>
    <w:rsid w:val="00DA3F29"/>
    <w:rsid w:val="00DA480F"/>
    <w:rsid w:val="00DA486E"/>
    <w:rsid w:val="00DA4BC1"/>
    <w:rsid w:val="00DA4BDC"/>
    <w:rsid w:val="00DA4D30"/>
    <w:rsid w:val="00DA4DAB"/>
    <w:rsid w:val="00DA4DEA"/>
    <w:rsid w:val="00DA4EF0"/>
    <w:rsid w:val="00DA4F7B"/>
    <w:rsid w:val="00DA5216"/>
    <w:rsid w:val="00DA5421"/>
    <w:rsid w:val="00DA59BF"/>
    <w:rsid w:val="00DA5CEC"/>
    <w:rsid w:val="00DA600B"/>
    <w:rsid w:val="00DA6155"/>
    <w:rsid w:val="00DA617F"/>
    <w:rsid w:val="00DA62EB"/>
    <w:rsid w:val="00DA6A64"/>
    <w:rsid w:val="00DA6DD0"/>
    <w:rsid w:val="00DA737E"/>
    <w:rsid w:val="00DA73CA"/>
    <w:rsid w:val="00DA780E"/>
    <w:rsid w:val="00DA789C"/>
    <w:rsid w:val="00DA7A2D"/>
    <w:rsid w:val="00DB0057"/>
    <w:rsid w:val="00DB099E"/>
    <w:rsid w:val="00DB0A91"/>
    <w:rsid w:val="00DB0AAB"/>
    <w:rsid w:val="00DB0B11"/>
    <w:rsid w:val="00DB102E"/>
    <w:rsid w:val="00DB157B"/>
    <w:rsid w:val="00DB160D"/>
    <w:rsid w:val="00DB177A"/>
    <w:rsid w:val="00DB22C7"/>
    <w:rsid w:val="00DB2353"/>
    <w:rsid w:val="00DB29B3"/>
    <w:rsid w:val="00DB2BC6"/>
    <w:rsid w:val="00DB3398"/>
    <w:rsid w:val="00DB33CD"/>
    <w:rsid w:val="00DB3760"/>
    <w:rsid w:val="00DB3777"/>
    <w:rsid w:val="00DB38D5"/>
    <w:rsid w:val="00DB3BA7"/>
    <w:rsid w:val="00DB3D90"/>
    <w:rsid w:val="00DB40AD"/>
    <w:rsid w:val="00DB4162"/>
    <w:rsid w:val="00DB4C54"/>
    <w:rsid w:val="00DB4E9F"/>
    <w:rsid w:val="00DB4F1B"/>
    <w:rsid w:val="00DB5013"/>
    <w:rsid w:val="00DB52C2"/>
    <w:rsid w:val="00DB5547"/>
    <w:rsid w:val="00DB5608"/>
    <w:rsid w:val="00DB5681"/>
    <w:rsid w:val="00DB5964"/>
    <w:rsid w:val="00DB59FC"/>
    <w:rsid w:val="00DB5CAC"/>
    <w:rsid w:val="00DB5CAF"/>
    <w:rsid w:val="00DB5F03"/>
    <w:rsid w:val="00DB60C6"/>
    <w:rsid w:val="00DB612F"/>
    <w:rsid w:val="00DB61DA"/>
    <w:rsid w:val="00DB63E8"/>
    <w:rsid w:val="00DB6533"/>
    <w:rsid w:val="00DB68D9"/>
    <w:rsid w:val="00DB6905"/>
    <w:rsid w:val="00DB6951"/>
    <w:rsid w:val="00DB73A9"/>
    <w:rsid w:val="00DB77EB"/>
    <w:rsid w:val="00DB79D5"/>
    <w:rsid w:val="00DB7A80"/>
    <w:rsid w:val="00DB7C1B"/>
    <w:rsid w:val="00DB7D84"/>
    <w:rsid w:val="00DC0154"/>
    <w:rsid w:val="00DC0263"/>
    <w:rsid w:val="00DC029C"/>
    <w:rsid w:val="00DC0446"/>
    <w:rsid w:val="00DC0788"/>
    <w:rsid w:val="00DC0798"/>
    <w:rsid w:val="00DC089D"/>
    <w:rsid w:val="00DC0B72"/>
    <w:rsid w:val="00DC0B79"/>
    <w:rsid w:val="00DC0C38"/>
    <w:rsid w:val="00DC0EFB"/>
    <w:rsid w:val="00DC0FC0"/>
    <w:rsid w:val="00DC10D4"/>
    <w:rsid w:val="00DC155D"/>
    <w:rsid w:val="00DC1607"/>
    <w:rsid w:val="00DC194E"/>
    <w:rsid w:val="00DC1E30"/>
    <w:rsid w:val="00DC1E8C"/>
    <w:rsid w:val="00DC24BC"/>
    <w:rsid w:val="00DC26E8"/>
    <w:rsid w:val="00DC28A3"/>
    <w:rsid w:val="00DC292B"/>
    <w:rsid w:val="00DC2B39"/>
    <w:rsid w:val="00DC2C11"/>
    <w:rsid w:val="00DC2E22"/>
    <w:rsid w:val="00DC2E53"/>
    <w:rsid w:val="00DC308C"/>
    <w:rsid w:val="00DC407E"/>
    <w:rsid w:val="00DC45E5"/>
    <w:rsid w:val="00DC467F"/>
    <w:rsid w:val="00DC4B2A"/>
    <w:rsid w:val="00DC55BB"/>
    <w:rsid w:val="00DC5659"/>
    <w:rsid w:val="00DC5788"/>
    <w:rsid w:val="00DC59DA"/>
    <w:rsid w:val="00DC66F4"/>
    <w:rsid w:val="00DC676B"/>
    <w:rsid w:val="00DC6B87"/>
    <w:rsid w:val="00DC73D8"/>
    <w:rsid w:val="00DC76B4"/>
    <w:rsid w:val="00DC7712"/>
    <w:rsid w:val="00DC7872"/>
    <w:rsid w:val="00DC7909"/>
    <w:rsid w:val="00DC794E"/>
    <w:rsid w:val="00DC7A40"/>
    <w:rsid w:val="00DC7E43"/>
    <w:rsid w:val="00DC7F54"/>
    <w:rsid w:val="00DD031D"/>
    <w:rsid w:val="00DD0411"/>
    <w:rsid w:val="00DD0412"/>
    <w:rsid w:val="00DD0879"/>
    <w:rsid w:val="00DD08FA"/>
    <w:rsid w:val="00DD097F"/>
    <w:rsid w:val="00DD0A86"/>
    <w:rsid w:val="00DD0DBA"/>
    <w:rsid w:val="00DD0E46"/>
    <w:rsid w:val="00DD1189"/>
    <w:rsid w:val="00DD12B8"/>
    <w:rsid w:val="00DD1500"/>
    <w:rsid w:val="00DD1537"/>
    <w:rsid w:val="00DD1A5F"/>
    <w:rsid w:val="00DD1A64"/>
    <w:rsid w:val="00DD20FA"/>
    <w:rsid w:val="00DD22E8"/>
    <w:rsid w:val="00DD245C"/>
    <w:rsid w:val="00DD25C8"/>
    <w:rsid w:val="00DD27B8"/>
    <w:rsid w:val="00DD286C"/>
    <w:rsid w:val="00DD2918"/>
    <w:rsid w:val="00DD2DA5"/>
    <w:rsid w:val="00DD3004"/>
    <w:rsid w:val="00DD3520"/>
    <w:rsid w:val="00DD3653"/>
    <w:rsid w:val="00DD3708"/>
    <w:rsid w:val="00DD3BDB"/>
    <w:rsid w:val="00DD3DCD"/>
    <w:rsid w:val="00DD43B3"/>
    <w:rsid w:val="00DD452B"/>
    <w:rsid w:val="00DD4689"/>
    <w:rsid w:val="00DD46BB"/>
    <w:rsid w:val="00DD4AB3"/>
    <w:rsid w:val="00DD5082"/>
    <w:rsid w:val="00DD5287"/>
    <w:rsid w:val="00DD53F4"/>
    <w:rsid w:val="00DD56F0"/>
    <w:rsid w:val="00DD57DD"/>
    <w:rsid w:val="00DD591D"/>
    <w:rsid w:val="00DD6553"/>
    <w:rsid w:val="00DD674F"/>
    <w:rsid w:val="00DD67E9"/>
    <w:rsid w:val="00DD6907"/>
    <w:rsid w:val="00DD6CD3"/>
    <w:rsid w:val="00DD6CD7"/>
    <w:rsid w:val="00DD6D13"/>
    <w:rsid w:val="00DD6E00"/>
    <w:rsid w:val="00DD73F7"/>
    <w:rsid w:val="00DD7800"/>
    <w:rsid w:val="00DD78E5"/>
    <w:rsid w:val="00DD7A60"/>
    <w:rsid w:val="00DD7DA1"/>
    <w:rsid w:val="00DD7EDC"/>
    <w:rsid w:val="00DE0349"/>
    <w:rsid w:val="00DE06DA"/>
    <w:rsid w:val="00DE0BAB"/>
    <w:rsid w:val="00DE0CF8"/>
    <w:rsid w:val="00DE0F47"/>
    <w:rsid w:val="00DE0FCB"/>
    <w:rsid w:val="00DE10F4"/>
    <w:rsid w:val="00DE13D4"/>
    <w:rsid w:val="00DE1882"/>
    <w:rsid w:val="00DE1C83"/>
    <w:rsid w:val="00DE1CDB"/>
    <w:rsid w:val="00DE1DF8"/>
    <w:rsid w:val="00DE20AB"/>
    <w:rsid w:val="00DE219A"/>
    <w:rsid w:val="00DE26F2"/>
    <w:rsid w:val="00DE2959"/>
    <w:rsid w:val="00DE2C64"/>
    <w:rsid w:val="00DE2C77"/>
    <w:rsid w:val="00DE315F"/>
    <w:rsid w:val="00DE33BF"/>
    <w:rsid w:val="00DE3855"/>
    <w:rsid w:val="00DE39B1"/>
    <w:rsid w:val="00DE3B45"/>
    <w:rsid w:val="00DE3CA4"/>
    <w:rsid w:val="00DE3D44"/>
    <w:rsid w:val="00DE40D5"/>
    <w:rsid w:val="00DE4475"/>
    <w:rsid w:val="00DE4764"/>
    <w:rsid w:val="00DE496D"/>
    <w:rsid w:val="00DE4A6F"/>
    <w:rsid w:val="00DE4B63"/>
    <w:rsid w:val="00DE530B"/>
    <w:rsid w:val="00DE5940"/>
    <w:rsid w:val="00DE5BAF"/>
    <w:rsid w:val="00DE5F01"/>
    <w:rsid w:val="00DE5F77"/>
    <w:rsid w:val="00DE6224"/>
    <w:rsid w:val="00DE654D"/>
    <w:rsid w:val="00DE6624"/>
    <w:rsid w:val="00DE66A5"/>
    <w:rsid w:val="00DE6793"/>
    <w:rsid w:val="00DE68A4"/>
    <w:rsid w:val="00DE69AD"/>
    <w:rsid w:val="00DE6C55"/>
    <w:rsid w:val="00DE6C76"/>
    <w:rsid w:val="00DE7738"/>
    <w:rsid w:val="00DE78C9"/>
    <w:rsid w:val="00DE79ED"/>
    <w:rsid w:val="00DE7A7A"/>
    <w:rsid w:val="00DF01AA"/>
    <w:rsid w:val="00DF0424"/>
    <w:rsid w:val="00DF0611"/>
    <w:rsid w:val="00DF07EB"/>
    <w:rsid w:val="00DF0CF8"/>
    <w:rsid w:val="00DF0DD1"/>
    <w:rsid w:val="00DF107D"/>
    <w:rsid w:val="00DF10C3"/>
    <w:rsid w:val="00DF1564"/>
    <w:rsid w:val="00DF1635"/>
    <w:rsid w:val="00DF1761"/>
    <w:rsid w:val="00DF180B"/>
    <w:rsid w:val="00DF18CE"/>
    <w:rsid w:val="00DF1D8B"/>
    <w:rsid w:val="00DF2221"/>
    <w:rsid w:val="00DF24D8"/>
    <w:rsid w:val="00DF2585"/>
    <w:rsid w:val="00DF2B13"/>
    <w:rsid w:val="00DF2D11"/>
    <w:rsid w:val="00DF2D3B"/>
    <w:rsid w:val="00DF2F9E"/>
    <w:rsid w:val="00DF30A8"/>
    <w:rsid w:val="00DF33EC"/>
    <w:rsid w:val="00DF3AC5"/>
    <w:rsid w:val="00DF3B30"/>
    <w:rsid w:val="00DF3B57"/>
    <w:rsid w:val="00DF3BA2"/>
    <w:rsid w:val="00DF3BAC"/>
    <w:rsid w:val="00DF3C04"/>
    <w:rsid w:val="00DF3C23"/>
    <w:rsid w:val="00DF3F98"/>
    <w:rsid w:val="00DF40EC"/>
    <w:rsid w:val="00DF4101"/>
    <w:rsid w:val="00DF4359"/>
    <w:rsid w:val="00DF4384"/>
    <w:rsid w:val="00DF44A4"/>
    <w:rsid w:val="00DF4511"/>
    <w:rsid w:val="00DF455F"/>
    <w:rsid w:val="00DF4760"/>
    <w:rsid w:val="00DF4BEB"/>
    <w:rsid w:val="00DF513B"/>
    <w:rsid w:val="00DF52C5"/>
    <w:rsid w:val="00DF5A7B"/>
    <w:rsid w:val="00DF5F30"/>
    <w:rsid w:val="00DF5FFD"/>
    <w:rsid w:val="00DF69DF"/>
    <w:rsid w:val="00DF6D19"/>
    <w:rsid w:val="00DF7553"/>
    <w:rsid w:val="00DF7841"/>
    <w:rsid w:val="00DF789A"/>
    <w:rsid w:val="00DF789C"/>
    <w:rsid w:val="00DF7999"/>
    <w:rsid w:val="00DF7C80"/>
    <w:rsid w:val="00DF7D19"/>
    <w:rsid w:val="00DF7E07"/>
    <w:rsid w:val="00E00054"/>
    <w:rsid w:val="00E00066"/>
    <w:rsid w:val="00E000D7"/>
    <w:rsid w:val="00E003B4"/>
    <w:rsid w:val="00E00688"/>
    <w:rsid w:val="00E00758"/>
    <w:rsid w:val="00E008D5"/>
    <w:rsid w:val="00E00AA1"/>
    <w:rsid w:val="00E00B01"/>
    <w:rsid w:val="00E00B95"/>
    <w:rsid w:val="00E00D25"/>
    <w:rsid w:val="00E00E1A"/>
    <w:rsid w:val="00E00E87"/>
    <w:rsid w:val="00E013AB"/>
    <w:rsid w:val="00E016DE"/>
    <w:rsid w:val="00E016FA"/>
    <w:rsid w:val="00E0180C"/>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683"/>
    <w:rsid w:val="00E039DB"/>
    <w:rsid w:val="00E03E54"/>
    <w:rsid w:val="00E042D5"/>
    <w:rsid w:val="00E043C6"/>
    <w:rsid w:val="00E04851"/>
    <w:rsid w:val="00E04944"/>
    <w:rsid w:val="00E04D8D"/>
    <w:rsid w:val="00E04E0F"/>
    <w:rsid w:val="00E05050"/>
    <w:rsid w:val="00E05310"/>
    <w:rsid w:val="00E056C2"/>
    <w:rsid w:val="00E05727"/>
    <w:rsid w:val="00E05E66"/>
    <w:rsid w:val="00E06497"/>
    <w:rsid w:val="00E0668A"/>
    <w:rsid w:val="00E06D0D"/>
    <w:rsid w:val="00E070BE"/>
    <w:rsid w:val="00E07135"/>
    <w:rsid w:val="00E07368"/>
    <w:rsid w:val="00E07476"/>
    <w:rsid w:val="00E075B3"/>
    <w:rsid w:val="00E07764"/>
    <w:rsid w:val="00E07785"/>
    <w:rsid w:val="00E07C4C"/>
    <w:rsid w:val="00E07D1C"/>
    <w:rsid w:val="00E07F02"/>
    <w:rsid w:val="00E07F36"/>
    <w:rsid w:val="00E07F6F"/>
    <w:rsid w:val="00E102F2"/>
    <w:rsid w:val="00E1037A"/>
    <w:rsid w:val="00E10435"/>
    <w:rsid w:val="00E10437"/>
    <w:rsid w:val="00E1046A"/>
    <w:rsid w:val="00E10948"/>
    <w:rsid w:val="00E10A2F"/>
    <w:rsid w:val="00E10BEB"/>
    <w:rsid w:val="00E10D5C"/>
    <w:rsid w:val="00E10DEE"/>
    <w:rsid w:val="00E11807"/>
    <w:rsid w:val="00E1181B"/>
    <w:rsid w:val="00E119C7"/>
    <w:rsid w:val="00E11F77"/>
    <w:rsid w:val="00E120FD"/>
    <w:rsid w:val="00E12549"/>
    <w:rsid w:val="00E125E5"/>
    <w:rsid w:val="00E12690"/>
    <w:rsid w:val="00E128AA"/>
    <w:rsid w:val="00E12D55"/>
    <w:rsid w:val="00E12F8B"/>
    <w:rsid w:val="00E13018"/>
    <w:rsid w:val="00E13021"/>
    <w:rsid w:val="00E13294"/>
    <w:rsid w:val="00E1350D"/>
    <w:rsid w:val="00E13693"/>
    <w:rsid w:val="00E13BA4"/>
    <w:rsid w:val="00E141B2"/>
    <w:rsid w:val="00E141E3"/>
    <w:rsid w:val="00E14284"/>
    <w:rsid w:val="00E14320"/>
    <w:rsid w:val="00E14366"/>
    <w:rsid w:val="00E143E7"/>
    <w:rsid w:val="00E14400"/>
    <w:rsid w:val="00E1466D"/>
    <w:rsid w:val="00E147BE"/>
    <w:rsid w:val="00E14BD1"/>
    <w:rsid w:val="00E14F2D"/>
    <w:rsid w:val="00E14FD5"/>
    <w:rsid w:val="00E15A2B"/>
    <w:rsid w:val="00E15F00"/>
    <w:rsid w:val="00E160D7"/>
    <w:rsid w:val="00E1639B"/>
    <w:rsid w:val="00E16621"/>
    <w:rsid w:val="00E16672"/>
    <w:rsid w:val="00E16AA4"/>
    <w:rsid w:val="00E16C7D"/>
    <w:rsid w:val="00E16ECE"/>
    <w:rsid w:val="00E16F9A"/>
    <w:rsid w:val="00E1700E"/>
    <w:rsid w:val="00E1708C"/>
    <w:rsid w:val="00E1718B"/>
    <w:rsid w:val="00E172B7"/>
    <w:rsid w:val="00E172BF"/>
    <w:rsid w:val="00E175DB"/>
    <w:rsid w:val="00E17B84"/>
    <w:rsid w:val="00E17C16"/>
    <w:rsid w:val="00E17CA7"/>
    <w:rsid w:val="00E203AB"/>
    <w:rsid w:val="00E203FE"/>
    <w:rsid w:val="00E204A5"/>
    <w:rsid w:val="00E204A9"/>
    <w:rsid w:val="00E207E6"/>
    <w:rsid w:val="00E20DA8"/>
    <w:rsid w:val="00E21269"/>
    <w:rsid w:val="00E212F1"/>
    <w:rsid w:val="00E2135E"/>
    <w:rsid w:val="00E213AA"/>
    <w:rsid w:val="00E21535"/>
    <w:rsid w:val="00E217D1"/>
    <w:rsid w:val="00E2194D"/>
    <w:rsid w:val="00E21991"/>
    <w:rsid w:val="00E21EAE"/>
    <w:rsid w:val="00E21ECF"/>
    <w:rsid w:val="00E22124"/>
    <w:rsid w:val="00E2224C"/>
    <w:rsid w:val="00E22629"/>
    <w:rsid w:val="00E226BF"/>
    <w:rsid w:val="00E2290E"/>
    <w:rsid w:val="00E22F96"/>
    <w:rsid w:val="00E23248"/>
    <w:rsid w:val="00E234B3"/>
    <w:rsid w:val="00E235F2"/>
    <w:rsid w:val="00E2381A"/>
    <w:rsid w:val="00E23983"/>
    <w:rsid w:val="00E239C0"/>
    <w:rsid w:val="00E2428C"/>
    <w:rsid w:val="00E24458"/>
    <w:rsid w:val="00E245D3"/>
    <w:rsid w:val="00E246D2"/>
    <w:rsid w:val="00E24706"/>
    <w:rsid w:val="00E25057"/>
    <w:rsid w:val="00E250F9"/>
    <w:rsid w:val="00E25143"/>
    <w:rsid w:val="00E251C6"/>
    <w:rsid w:val="00E25265"/>
    <w:rsid w:val="00E25502"/>
    <w:rsid w:val="00E255E8"/>
    <w:rsid w:val="00E25746"/>
    <w:rsid w:val="00E2585C"/>
    <w:rsid w:val="00E258D0"/>
    <w:rsid w:val="00E25927"/>
    <w:rsid w:val="00E25A73"/>
    <w:rsid w:val="00E25CAF"/>
    <w:rsid w:val="00E26181"/>
    <w:rsid w:val="00E262FA"/>
    <w:rsid w:val="00E26AF8"/>
    <w:rsid w:val="00E26B14"/>
    <w:rsid w:val="00E26C94"/>
    <w:rsid w:val="00E270C1"/>
    <w:rsid w:val="00E27348"/>
    <w:rsid w:val="00E27B41"/>
    <w:rsid w:val="00E27CDE"/>
    <w:rsid w:val="00E27DA6"/>
    <w:rsid w:val="00E27EC3"/>
    <w:rsid w:val="00E27F10"/>
    <w:rsid w:val="00E3038D"/>
    <w:rsid w:val="00E303DF"/>
    <w:rsid w:val="00E30654"/>
    <w:rsid w:val="00E309E6"/>
    <w:rsid w:val="00E30A8A"/>
    <w:rsid w:val="00E30B32"/>
    <w:rsid w:val="00E30FF2"/>
    <w:rsid w:val="00E31013"/>
    <w:rsid w:val="00E310A6"/>
    <w:rsid w:val="00E31493"/>
    <w:rsid w:val="00E314B0"/>
    <w:rsid w:val="00E31584"/>
    <w:rsid w:val="00E3165B"/>
    <w:rsid w:val="00E317B7"/>
    <w:rsid w:val="00E31801"/>
    <w:rsid w:val="00E31C0D"/>
    <w:rsid w:val="00E32198"/>
    <w:rsid w:val="00E321C2"/>
    <w:rsid w:val="00E3229A"/>
    <w:rsid w:val="00E326F8"/>
    <w:rsid w:val="00E32899"/>
    <w:rsid w:val="00E328C8"/>
    <w:rsid w:val="00E32BD7"/>
    <w:rsid w:val="00E32D13"/>
    <w:rsid w:val="00E32E6C"/>
    <w:rsid w:val="00E32E86"/>
    <w:rsid w:val="00E33393"/>
    <w:rsid w:val="00E337CE"/>
    <w:rsid w:val="00E33885"/>
    <w:rsid w:val="00E3462B"/>
    <w:rsid w:val="00E349A0"/>
    <w:rsid w:val="00E34BE4"/>
    <w:rsid w:val="00E34C0C"/>
    <w:rsid w:val="00E34D60"/>
    <w:rsid w:val="00E34DAA"/>
    <w:rsid w:val="00E34F4A"/>
    <w:rsid w:val="00E3507B"/>
    <w:rsid w:val="00E352D0"/>
    <w:rsid w:val="00E353ED"/>
    <w:rsid w:val="00E3586F"/>
    <w:rsid w:val="00E3589E"/>
    <w:rsid w:val="00E35971"/>
    <w:rsid w:val="00E35FBD"/>
    <w:rsid w:val="00E36007"/>
    <w:rsid w:val="00E36410"/>
    <w:rsid w:val="00E3680A"/>
    <w:rsid w:val="00E368F3"/>
    <w:rsid w:val="00E36FAA"/>
    <w:rsid w:val="00E37369"/>
    <w:rsid w:val="00E379AB"/>
    <w:rsid w:val="00E40015"/>
    <w:rsid w:val="00E40405"/>
    <w:rsid w:val="00E40434"/>
    <w:rsid w:val="00E40461"/>
    <w:rsid w:val="00E40516"/>
    <w:rsid w:val="00E40ACB"/>
    <w:rsid w:val="00E40B43"/>
    <w:rsid w:val="00E40B6C"/>
    <w:rsid w:val="00E40DC3"/>
    <w:rsid w:val="00E41450"/>
    <w:rsid w:val="00E41699"/>
    <w:rsid w:val="00E41981"/>
    <w:rsid w:val="00E41A9F"/>
    <w:rsid w:val="00E41BBC"/>
    <w:rsid w:val="00E4215B"/>
    <w:rsid w:val="00E426EA"/>
    <w:rsid w:val="00E427CF"/>
    <w:rsid w:val="00E42942"/>
    <w:rsid w:val="00E42ACA"/>
    <w:rsid w:val="00E42CA3"/>
    <w:rsid w:val="00E43191"/>
    <w:rsid w:val="00E4320C"/>
    <w:rsid w:val="00E43451"/>
    <w:rsid w:val="00E43558"/>
    <w:rsid w:val="00E437C3"/>
    <w:rsid w:val="00E43AD7"/>
    <w:rsid w:val="00E43B90"/>
    <w:rsid w:val="00E43CED"/>
    <w:rsid w:val="00E43ED3"/>
    <w:rsid w:val="00E4404E"/>
    <w:rsid w:val="00E44128"/>
    <w:rsid w:val="00E44193"/>
    <w:rsid w:val="00E441E7"/>
    <w:rsid w:val="00E44724"/>
    <w:rsid w:val="00E44936"/>
    <w:rsid w:val="00E44A5B"/>
    <w:rsid w:val="00E44A6B"/>
    <w:rsid w:val="00E44DAA"/>
    <w:rsid w:val="00E44F5C"/>
    <w:rsid w:val="00E44FB1"/>
    <w:rsid w:val="00E450B4"/>
    <w:rsid w:val="00E45129"/>
    <w:rsid w:val="00E45490"/>
    <w:rsid w:val="00E45685"/>
    <w:rsid w:val="00E45878"/>
    <w:rsid w:val="00E45BBE"/>
    <w:rsid w:val="00E45CAC"/>
    <w:rsid w:val="00E45E59"/>
    <w:rsid w:val="00E45FC7"/>
    <w:rsid w:val="00E4626A"/>
    <w:rsid w:val="00E46664"/>
    <w:rsid w:val="00E46B64"/>
    <w:rsid w:val="00E46CE8"/>
    <w:rsid w:val="00E475AA"/>
    <w:rsid w:val="00E475C2"/>
    <w:rsid w:val="00E47766"/>
    <w:rsid w:val="00E47C98"/>
    <w:rsid w:val="00E47D28"/>
    <w:rsid w:val="00E47E11"/>
    <w:rsid w:val="00E47E1F"/>
    <w:rsid w:val="00E47ECC"/>
    <w:rsid w:val="00E47F06"/>
    <w:rsid w:val="00E47F76"/>
    <w:rsid w:val="00E500AC"/>
    <w:rsid w:val="00E5010F"/>
    <w:rsid w:val="00E5028D"/>
    <w:rsid w:val="00E502B3"/>
    <w:rsid w:val="00E50477"/>
    <w:rsid w:val="00E50806"/>
    <w:rsid w:val="00E50920"/>
    <w:rsid w:val="00E50989"/>
    <w:rsid w:val="00E50A2E"/>
    <w:rsid w:val="00E50E30"/>
    <w:rsid w:val="00E51082"/>
    <w:rsid w:val="00E511CF"/>
    <w:rsid w:val="00E5130F"/>
    <w:rsid w:val="00E51349"/>
    <w:rsid w:val="00E513D3"/>
    <w:rsid w:val="00E5170A"/>
    <w:rsid w:val="00E517D9"/>
    <w:rsid w:val="00E519F9"/>
    <w:rsid w:val="00E51D0E"/>
    <w:rsid w:val="00E5221F"/>
    <w:rsid w:val="00E52962"/>
    <w:rsid w:val="00E529E8"/>
    <w:rsid w:val="00E52B39"/>
    <w:rsid w:val="00E52CB0"/>
    <w:rsid w:val="00E52D03"/>
    <w:rsid w:val="00E52E75"/>
    <w:rsid w:val="00E534AA"/>
    <w:rsid w:val="00E53EF6"/>
    <w:rsid w:val="00E541D5"/>
    <w:rsid w:val="00E54942"/>
    <w:rsid w:val="00E54B10"/>
    <w:rsid w:val="00E54E74"/>
    <w:rsid w:val="00E54EC8"/>
    <w:rsid w:val="00E551F8"/>
    <w:rsid w:val="00E556B1"/>
    <w:rsid w:val="00E558A5"/>
    <w:rsid w:val="00E5597A"/>
    <w:rsid w:val="00E55B09"/>
    <w:rsid w:val="00E55CDB"/>
    <w:rsid w:val="00E55F1C"/>
    <w:rsid w:val="00E560FF"/>
    <w:rsid w:val="00E56241"/>
    <w:rsid w:val="00E563FC"/>
    <w:rsid w:val="00E56909"/>
    <w:rsid w:val="00E56AC5"/>
    <w:rsid w:val="00E56D6B"/>
    <w:rsid w:val="00E56DB4"/>
    <w:rsid w:val="00E5709F"/>
    <w:rsid w:val="00E57520"/>
    <w:rsid w:val="00E577D5"/>
    <w:rsid w:val="00E57C59"/>
    <w:rsid w:val="00E57CDB"/>
    <w:rsid w:val="00E57E90"/>
    <w:rsid w:val="00E60328"/>
    <w:rsid w:val="00E6038E"/>
    <w:rsid w:val="00E609E6"/>
    <w:rsid w:val="00E60DEE"/>
    <w:rsid w:val="00E60FA5"/>
    <w:rsid w:val="00E61177"/>
    <w:rsid w:val="00E611DC"/>
    <w:rsid w:val="00E61250"/>
    <w:rsid w:val="00E613BE"/>
    <w:rsid w:val="00E614B3"/>
    <w:rsid w:val="00E615F3"/>
    <w:rsid w:val="00E61859"/>
    <w:rsid w:val="00E61EC3"/>
    <w:rsid w:val="00E61F4F"/>
    <w:rsid w:val="00E625CE"/>
    <w:rsid w:val="00E62914"/>
    <w:rsid w:val="00E62D74"/>
    <w:rsid w:val="00E62FB0"/>
    <w:rsid w:val="00E631D4"/>
    <w:rsid w:val="00E632BA"/>
    <w:rsid w:val="00E636D7"/>
    <w:rsid w:val="00E63B18"/>
    <w:rsid w:val="00E63B9D"/>
    <w:rsid w:val="00E63EB3"/>
    <w:rsid w:val="00E63EC5"/>
    <w:rsid w:val="00E6462C"/>
    <w:rsid w:val="00E64AF2"/>
    <w:rsid w:val="00E64CAE"/>
    <w:rsid w:val="00E64DD9"/>
    <w:rsid w:val="00E64FDC"/>
    <w:rsid w:val="00E65469"/>
    <w:rsid w:val="00E65961"/>
    <w:rsid w:val="00E65A2A"/>
    <w:rsid w:val="00E65FB5"/>
    <w:rsid w:val="00E660E8"/>
    <w:rsid w:val="00E661AA"/>
    <w:rsid w:val="00E66354"/>
    <w:rsid w:val="00E666BE"/>
    <w:rsid w:val="00E66842"/>
    <w:rsid w:val="00E668C8"/>
    <w:rsid w:val="00E6697D"/>
    <w:rsid w:val="00E669CF"/>
    <w:rsid w:val="00E66AE4"/>
    <w:rsid w:val="00E66AEE"/>
    <w:rsid w:val="00E66EA5"/>
    <w:rsid w:val="00E66FAE"/>
    <w:rsid w:val="00E67014"/>
    <w:rsid w:val="00E67074"/>
    <w:rsid w:val="00E6710A"/>
    <w:rsid w:val="00E67191"/>
    <w:rsid w:val="00E67365"/>
    <w:rsid w:val="00E6757E"/>
    <w:rsid w:val="00E67656"/>
    <w:rsid w:val="00E678ED"/>
    <w:rsid w:val="00E679D3"/>
    <w:rsid w:val="00E67C45"/>
    <w:rsid w:val="00E67F18"/>
    <w:rsid w:val="00E706E7"/>
    <w:rsid w:val="00E70E38"/>
    <w:rsid w:val="00E70E45"/>
    <w:rsid w:val="00E70EB2"/>
    <w:rsid w:val="00E7142D"/>
    <w:rsid w:val="00E71790"/>
    <w:rsid w:val="00E71AE3"/>
    <w:rsid w:val="00E71D87"/>
    <w:rsid w:val="00E71F48"/>
    <w:rsid w:val="00E722FF"/>
    <w:rsid w:val="00E727EC"/>
    <w:rsid w:val="00E72886"/>
    <w:rsid w:val="00E72B2B"/>
    <w:rsid w:val="00E72B6E"/>
    <w:rsid w:val="00E72F09"/>
    <w:rsid w:val="00E7328B"/>
    <w:rsid w:val="00E73462"/>
    <w:rsid w:val="00E734FE"/>
    <w:rsid w:val="00E73578"/>
    <w:rsid w:val="00E738D7"/>
    <w:rsid w:val="00E738F3"/>
    <w:rsid w:val="00E73DA3"/>
    <w:rsid w:val="00E73F52"/>
    <w:rsid w:val="00E7430E"/>
    <w:rsid w:val="00E7456F"/>
    <w:rsid w:val="00E74A36"/>
    <w:rsid w:val="00E74CF6"/>
    <w:rsid w:val="00E75076"/>
    <w:rsid w:val="00E75380"/>
    <w:rsid w:val="00E75998"/>
    <w:rsid w:val="00E75F36"/>
    <w:rsid w:val="00E761D8"/>
    <w:rsid w:val="00E7623C"/>
    <w:rsid w:val="00E76259"/>
    <w:rsid w:val="00E76688"/>
    <w:rsid w:val="00E76702"/>
    <w:rsid w:val="00E76B5F"/>
    <w:rsid w:val="00E76BF1"/>
    <w:rsid w:val="00E76C12"/>
    <w:rsid w:val="00E76E09"/>
    <w:rsid w:val="00E76E5B"/>
    <w:rsid w:val="00E77210"/>
    <w:rsid w:val="00E775B0"/>
    <w:rsid w:val="00E77899"/>
    <w:rsid w:val="00E77928"/>
    <w:rsid w:val="00E77D1F"/>
    <w:rsid w:val="00E8054B"/>
    <w:rsid w:val="00E807E7"/>
    <w:rsid w:val="00E80888"/>
    <w:rsid w:val="00E8093D"/>
    <w:rsid w:val="00E80A06"/>
    <w:rsid w:val="00E80BDA"/>
    <w:rsid w:val="00E80D37"/>
    <w:rsid w:val="00E814CE"/>
    <w:rsid w:val="00E818ED"/>
    <w:rsid w:val="00E81964"/>
    <w:rsid w:val="00E819CF"/>
    <w:rsid w:val="00E81B42"/>
    <w:rsid w:val="00E81DE5"/>
    <w:rsid w:val="00E821A4"/>
    <w:rsid w:val="00E82288"/>
    <w:rsid w:val="00E8256F"/>
    <w:rsid w:val="00E8265D"/>
    <w:rsid w:val="00E82795"/>
    <w:rsid w:val="00E828DC"/>
    <w:rsid w:val="00E82DCB"/>
    <w:rsid w:val="00E83463"/>
    <w:rsid w:val="00E83B78"/>
    <w:rsid w:val="00E83C5D"/>
    <w:rsid w:val="00E83CD6"/>
    <w:rsid w:val="00E83CE5"/>
    <w:rsid w:val="00E83E0F"/>
    <w:rsid w:val="00E83FB0"/>
    <w:rsid w:val="00E84170"/>
    <w:rsid w:val="00E84369"/>
    <w:rsid w:val="00E845BD"/>
    <w:rsid w:val="00E845DF"/>
    <w:rsid w:val="00E846E4"/>
    <w:rsid w:val="00E84A17"/>
    <w:rsid w:val="00E84DB9"/>
    <w:rsid w:val="00E850A1"/>
    <w:rsid w:val="00E85143"/>
    <w:rsid w:val="00E85AFD"/>
    <w:rsid w:val="00E85B93"/>
    <w:rsid w:val="00E85C00"/>
    <w:rsid w:val="00E8602F"/>
    <w:rsid w:val="00E86262"/>
    <w:rsid w:val="00E86673"/>
    <w:rsid w:val="00E86914"/>
    <w:rsid w:val="00E86A21"/>
    <w:rsid w:val="00E86A91"/>
    <w:rsid w:val="00E86FCE"/>
    <w:rsid w:val="00E87094"/>
    <w:rsid w:val="00E8710D"/>
    <w:rsid w:val="00E87646"/>
    <w:rsid w:val="00E876F4"/>
    <w:rsid w:val="00E877E3"/>
    <w:rsid w:val="00E87C71"/>
    <w:rsid w:val="00E87CA8"/>
    <w:rsid w:val="00E87EA3"/>
    <w:rsid w:val="00E87F2F"/>
    <w:rsid w:val="00E90048"/>
    <w:rsid w:val="00E90180"/>
    <w:rsid w:val="00E9028C"/>
    <w:rsid w:val="00E903A0"/>
    <w:rsid w:val="00E9057D"/>
    <w:rsid w:val="00E90601"/>
    <w:rsid w:val="00E90999"/>
    <w:rsid w:val="00E90CE6"/>
    <w:rsid w:val="00E90DB5"/>
    <w:rsid w:val="00E90E99"/>
    <w:rsid w:val="00E910EF"/>
    <w:rsid w:val="00E912A6"/>
    <w:rsid w:val="00E91449"/>
    <w:rsid w:val="00E91526"/>
    <w:rsid w:val="00E9156A"/>
    <w:rsid w:val="00E91C86"/>
    <w:rsid w:val="00E9248C"/>
    <w:rsid w:val="00E9257F"/>
    <w:rsid w:val="00E926B9"/>
    <w:rsid w:val="00E92700"/>
    <w:rsid w:val="00E92916"/>
    <w:rsid w:val="00E92C02"/>
    <w:rsid w:val="00E92C46"/>
    <w:rsid w:val="00E92D5E"/>
    <w:rsid w:val="00E92E16"/>
    <w:rsid w:val="00E92FAD"/>
    <w:rsid w:val="00E93E6A"/>
    <w:rsid w:val="00E93F8B"/>
    <w:rsid w:val="00E9438F"/>
    <w:rsid w:val="00E94AD3"/>
    <w:rsid w:val="00E94E4B"/>
    <w:rsid w:val="00E94E67"/>
    <w:rsid w:val="00E94FEF"/>
    <w:rsid w:val="00E950E7"/>
    <w:rsid w:val="00E952ED"/>
    <w:rsid w:val="00E954FF"/>
    <w:rsid w:val="00E955D8"/>
    <w:rsid w:val="00E95F7D"/>
    <w:rsid w:val="00E95FEF"/>
    <w:rsid w:val="00E9601E"/>
    <w:rsid w:val="00E9610F"/>
    <w:rsid w:val="00E9638E"/>
    <w:rsid w:val="00E96498"/>
    <w:rsid w:val="00E968D1"/>
    <w:rsid w:val="00E96D59"/>
    <w:rsid w:val="00E972D4"/>
    <w:rsid w:val="00E9752D"/>
    <w:rsid w:val="00E97662"/>
    <w:rsid w:val="00E9780E"/>
    <w:rsid w:val="00E97928"/>
    <w:rsid w:val="00E97B93"/>
    <w:rsid w:val="00EA0030"/>
    <w:rsid w:val="00EA025F"/>
    <w:rsid w:val="00EA06B1"/>
    <w:rsid w:val="00EA0BBB"/>
    <w:rsid w:val="00EA10F0"/>
    <w:rsid w:val="00EA115C"/>
    <w:rsid w:val="00EA136B"/>
    <w:rsid w:val="00EA13E1"/>
    <w:rsid w:val="00EA1754"/>
    <w:rsid w:val="00EA181D"/>
    <w:rsid w:val="00EA19E1"/>
    <w:rsid w:val="00EA1B62"/>
    <w:rsid w:val="00EA1C2C"/>
    <w:rsid w:val="00EA1D43"/>
    <w:rsid w:val="00EA2249"/>
    <w:rsid w:val="00EA236C"/>
    <w:rsid w:val="00EA2E4F"/>
    <w:rsid w:val="00EA2F6D"/>
    <w:rsid w:val="00EA3088"/>
    <w:rsid w:val="00EA3221"/>
    <w:rsid w:val="00EA32EA"/>
    <w:rsid w:val="00EA33C8"/>
    <w:rsid w:val="00EA366A"/>
    <w:rsid w:val="00EA3ACB"/>
    <w:rsid w:val="00EA3D6A"/>
    <w:rsid w:val="00EA410E"/>
    <w:rsid w:val="00EA4337"/>
    <w:rsid w:val="00EA4480"/>
    <w:rsid w:val="00EA44ED"/>
    <w:rsid w:val="00EA45B2"/>
    <w:rsid w:val="00EA4964"/>
    <w:rsid w:val="00EA4C38"/>
    <w:rsid w:val="00EA5294"/>
    <w:rsid w:val="00EA54EA"/>
    <w:rsid w:val="00EA55FC"/>
    <w:rsid w:val="00EA5804"/>
    <w:rsid w:val="00EA5A9E"/>
    <w:rsid w:val="00EA5B41"/>
    <w:rsid w:val="00EA6291"/>
    <w:rsid w:val="00EA683A"/>
    <w:rsid w:val="00EA68EF"/>
    <w:rsid w:val="00EA6D0F"/>
    <w:rsid w:val="00EA6E05"/>
    <w:rsid w:val="00EA6E73"/>
    <w:rsid w:val="00EA713F"/>
    <w:rsid w:val="00EA7326"/>
    <w:rsid w:val="00EA743A"/>
    <w:rsid w:val="00EA7500"/>
    <w:rsid w:val="00EA77E3"/>
    <w:rsid w:val="00EA79DA"/>
    <w:rsid w:val="00EA7D9A"/>
    <w:rsid w:val="00EB0B91"/>
    <w:rsid w:val="00EB0C49"/>
    <w:rsid w:val="00EB0D97"/>
    <w:rsid w:val="00EB1120"/>
    <w:rsid w:val="00EB1154"/>
    <w:rsid w:val="00EB145F"/>
    <w:rsid w:val="00EB16B6"/>
    <w:rsid w:val="00EB1BCE"/>
    <w:rsid w:val="00EB1EDA"/>
    <w:rsid w:val="00EB2081"/>
    <w:rsid w:val="00EB20E8"/>
    <w:rsid w:val="00EB2133"/>
    <w:rsid w:val="00EB265B"/>
    <w:rsid w:val="00EB26E2"/>
    <w:rsid w:val="00EB2DF0"/>
    <w:rsid w:val="00EB2EF0"/>
    <w:rsid w:val="00EB3335"/>
    <w:rsid w:val="00EB39EE"/>
    <w:rsid w:val="00EB3A18"/>
    <w:rsid w:val="00EB3AC5"/>
    <w:rsid w:val="00EB3BC8"/>
    <w:rsid w:val="00EB3EEA"/>
    <w:rsid w:val="00EB3F34"/>
    <w:rsid w:val="00EB4135"/>
    <w:rsid w:val="00EB418F"/>
    <w:rsid w:val="00EB4B3A"/>
    <w:rsid w:val="00EB50DA"/>
    <w:rsid w:val="00EB52A4"/>
    <w:rsid w:val="00EB533E"/>
    <w:rsid w:val="00EB53B8"/>
    <w:rsid w:val="00EB546E"/>
    <w:rsid w:val="00EB5512"/>
    <w:rsid w:val="00EB5744"/>
    <w:rsid w:val="00EB5F34"/>
    <w:rsid w:val="00EB657A"/>
    <w:rsid w:val="00EB674E"/>
    <w:rsid w:val="00EB6C27"/>
    <w:rsid w:val="00EB6CD1"/>
    <w:rsid w:val="00EB6EC4"/>
    <w:rsid w:val="00EB7562"/>
    <w:rsid w:val="00EB7670"/>
    <w:rsid w:val="00EB7A2F"/>
    <w:rsid w:val="00EB7C65"/>
    <w:rsid w:val="00EB7C99"/>
    <w:rsid w:val="00EB7DBC"/>
    <w:rsid w:val="00EC0373"/>
    <w:rsid w:val="00EC04AF"/>
    <w:rsid w:val="00EC07D1"/>
    <w:rsid w:val="00EC0BC6"/>
    <w:rsid w:val="00EC0C09"/>
    <w:rsid w:val="00EC1112"/>
    <w:rsid w:val="00EC11FC"/>
    <w:rsid w:val="00EC129F"/>
    <w:rsid w:val="00EC20EC"/>
    <w:rsid w:val="00EC280E"/>
    <w:rsid w:val="00EC31BC"/>
    <w:rsid w:val="00EC3502"/>
    <w:rsid w:val="00EC358C"/>
    <w:rsid w:val="00EC377F"/>
    <w:rsid w:val="00EC3A71"/>
    <w:rsid w:val="00EC3AAA"/>
    <w:rsid w:val="00EC3DDF"/>
    <w:rsid w:val="00EC3E8B"/>
    <w:rsid w:val="00EC41B2"/>
    <w:rsid w:val="00EC41CF"/>
    <w:rsid w:val="00EC4315"/>
    <w:rsid w:val="00EC4342"/>
    <w:rsid w:val="00EC4517"/>
    <w:rsid w:val="00EC45C8"/>
    <w:rsid w:val="00EC473B"/>
    <w:rsid w:val="00EC4A90"/>
    <w:rsid w:val="00EC4AAF"/>
    <w:rsid w:val="00EC4CBA"/>
    <w:rsid w:val="00EC4FD4"/>
    <w:rsid w:val="00EC563C"/>
    <w:rsid w:val="00EC5EA1"/>
    <w:rsid w:val="00EC607C"/>
    <w:rsid w:val="00EC6335"/>
    <w:rsid w:val="00EC6386"/>
    <w:rsid w:val="00EC63BE"/>
    <w:rsid w:val="00EC6460"/>
    <w:rsid w:val="00EC6706"/>
    <w:rsid w:val="00EC6936"/>
    <w:rsid w:val="00EC7611"/>
    <w:rsid w:val="00EC76E0"/>
    <w:rsid w:val="00EC770A"/>
    <w:rsid w:val="00EC77F2"/>
    <w:rsid w:val="00EC7908"/>
    <w:rsid w:val="00ED0104"/>
    <w:rsid w:val="00ED0331"/>
    <w:rsid w:val="00ED046A"/>
    <w:rsid w:val="00ED0718"/>
    <w:rsid w:val="00ED0B10"/>
    <w:rsid w:val="00ED0C42"/>
    <w:rsid w:val="00ED0C49"/>
    <w:rsid w:val="00ED0E3D"/>
    <w:rsid w:val="00ED0FC4"/>
    <w:rsid w:val="00ED12B9"/>
    <w:rsid w:val="00ED1367"/>
    <w:rsid w:val="00ED157F"/>
    <w:rsid w:val="00ED162A"/>
    <w:rsid w:val="00ED1B1A"/>
    <w:rsid w:val="00ED1DDF"/>
    <w:rsid w:val="00ED1E91"/>
    <w:rsid w:val="00ED1F3D"/>
    <w:rsid w:val="00ED2004"/>
    <w:rsid w:val="00ED203E"/>
    <w:rsid w:val="00ED20AE"/>
    <w:rsid w:val="00ED21B0"/>
    <w:rsid w:val="00ED21C5"/>
    <w:rsid w:val="00ED258E"/>
    <w:rsid w:val="00ED2776"/>
    <w:rsid w:val="00ED2AB9"/>
    <w:rsid w:val="00ED30F1"/>
    <w:rsid w:val="00ED3125"/>
    <w:rsid w:val="00ED31F9"/>
    <w:rsid w:val="00ED332F"/>
    <w:rsid w:val="00ED33D5"/>
    <w:rsid w:val="00ED3412"/>
    <w:rsid w:val="00ED35DC"/>
    <w:rsid w:val="00ED3803"/>
    <w:rsid w:val="00ED387F"/>
    <w:rsid w:val="00ED3F55"/>
    <w:rsid w:val="00ED40A1"/>
    <w:rsid w:val="00ED43F8"/>
    <w:rsid w:val="00ED4549"/>
    <w:rsid w:val="00ED4612"/>
    <w:rsid w:val="00ED4620"/>
    <w:rsid w:val="00ED4ECA"/>
    <w:rsid w:val="00ED513F"/>
    <w:rsid w:val="00ED527A"/>
    <w:rsid w:val="00ED5421"/>
    <w:rsid w:val="00ED5F4D"/>
    <w:rsid w:val="00ED61DE"/>
    <w:rsid w:val="00ED6292"/>
    <w:rsid w:val="00ED64EA"/>
    <w:rsid w:val="00ED6A98"/>
    <w:rsid w:val="00ED6C94"/>
    <w:rsid w:val="00ED6D9E"/>
    <w:rsid w:val="00ED7468"/>
    <w:rsid w:val="00ED74BF"/>
    <w:rsid w:val="00ED7B1F"/>
    <w:rsid w:val="00ED7D64"/>
    <w:rsid w:val="00ED7FE4"/>
    <w:rsid w:val="00EE0457"/>
    <w:rsid w:val="00EE04F5"/>
    <w:rsid w:val="00EE0F79"/>
    <w:rsid w:val="00EE126B"/>
    <w:rsid w:val="00EE14AA"/>
    <w:rsid w:val="00EE16D8"/>
    <w:rsid w:val="00EE1C0F"/>
    <w:rsid w:val="00EE1D32"/>
    <w:rsid w:val="00EE2255"/>
    <w:rsid w:val="00EE247D"/>
    <w:rsid w:val="00EE24C0"/>
    <w:rsid w:val="00EE2599"/>
    <w:rsid w:val="00EE2754"/>
    <w:rsid w:val="00EE297C"/>
    <w:rsid w:val="00EE2DCE"/>
    <w:rsid w:val="00EE2DEE"/>
    <w:rsid w:val="00EE2EF5"/>
    <w:rsid w:val="00EE31E8"/>
    <w:rsid w:val="00EE3553"/>
    <w:rsid w:val="00EE35AC"/>
    <w:rsid w:val="00EE3B90"/>
    <w:rsid w:val="00EE3C9E"/>
    <w:rsid w:val="00EE3CBC"/>
    <w:rsid w:val="00EE3CF3"/>
    <w:rsid w:val="00EE441B"/>
    <w:rsid w:val="00EE494A"/>
    <w:rsid w:val="00EE4CA1"/>
    <w:rsid w:val="00EE4D00"/>
    <w:rsid w:val="00EE5405"/>
    <w:rsid w:val="00EE5483"/>
    <w:rsid w:val="00EE59FE"/>
    <w:rsid w:val="00EE5D13"/>
    <w:rsid w:val="00EE5DDA"/>
    <w:rsid w:val="00EE60C1"/>
    <w:rsid w:val="00EE60F1"/>
    <w:rsid w:val="00EE68AB"/>
    <w:rsid w:val="00EE6987"/>
    <w:rsid w:val="00EE6A90"/>
    <w:rsid w:val="00EE6B8C"/>
    <w:rsid w:val="00EE6C36"/>
    <w:rsid w:val="00EE6FB9"/>
    <w:rsid w:val="00EE7166"/>
    <w:rsid w:val="00EE7274"/>
    <w:rsid w:val="00EE74C5"/>
    <w:rsid w:val="00EE7519"/>
    <w:rsid w:val="00EE770D"/>
    <w:rsid w:val="00EE7ADC"/>
    <w:rsid w:val="00EE7CE4"/>
    <w:rsid w:val="00EF04ED"/>
    <w:rsid w:val="00EF055E"/>
    <w:rsid w:val="00EF0D5A"/>
    <w:rsid w:val="00EF1210"/>
    <w:rsid w:val="00EF1227"/>
    <w:rsid w:val="00EF1326"/>
    <w:rsid w:val="00EF142D"/>
    <w:rsid w:val="00EF14DD"/>
    <w:rsid w:val="00EF17DB"/>
    <w:rsid w:val="00EF19FA"/>
    <w:rsid w:val="00EF1F5F"/>
    <w:rsid w:val="00EF25BD"/>
    <w:rsid w:val="00EF2897"/>
    <w:rsid w:val="00EF28FA"/>
    <w:rsid w:val="00EF2FF4"/>
    <w:rsid w:val="00EF3195"/>
    <w:rsid w:val="00EF325C"/>
    <w:rsid w:val="00EF36D0"/>
    <w:rsid w:val="00EF38C8"/>
    <w:rsid w:val="00EF3BD8"/>
    <w:rsid w:val="00EF3C47"/>
    <w:rsid w:val="00EF3C7A"/>
    <w:rsid w:val="00EF3D75"/>
    <w:rsid w:val="00EF43FD"/>
    <w:rsid w:val="00EF4543"/>
    <w:rsid w:val="00EF4661"/>
    <w:rsid w:val="00EF4741"/>
    <w:rsid w:val="00EF48AF"/>
    <w:rsid w:val="00EF5121"/>
    <w:rsid w:val="00EF5A72"/>
    <w:rsid w:val="00EF5BCF"/>
    <w:rsid w:val="00EF5C57"/>
    <w:rsid w:val="00EF5E15"/>
    <w:rsid w:val="00EF5F0D"/>
    <w:rsid w:val="00EF6C65"/>
    <w:rsid w:val="00EF6D42"/>
    <w:rsid w:val="00EF6D95"/>
    <w:rsid w:val="00EF7026"/>
    <w:rsid w:val="00EF742A"/>
    <w:rsid w:val="00EF7CF1"/>
    <w:rsid w:val="00EF7EEF"/>
    <w:rsid w:val="00F00473"/>
    <w:rsid w:val="00F00671"/>
    <w:rsid w:val="00F0080E"/>
    <w:rsid w:val="00F00E2F"/>
    <w:rsid w:val="00F010D8"/>
    <w:rsid w:val="00F01175"/>
    <w:rsid w:val="00F0139B"/>
    <w:rsid w:val="00F013DE"/>
    <w:rsid w:val="00F01721"/>
    <w:rsid w:val="00F01A81"/>
    <w:rsid w:val="00F01D75"/>
    <w:rsid w:val="00F01EC5"/>
    <w:rsid w:val="00F0212C"/>
    <w:rsid w:val="00F02479"/>
    <w:rsid w:val="00F0290C"/>
    <w:rsid w:val="00F02DD3"/>
    <w:rsid w:val="00F02DF2"/>
    <w:rsid w:val="00F031DC"/>
    <w:rsid w:val="00F03491"/>
    <w:rsid w:val="00F03784"/>
    <w:rsid w:val="00F03AAA"/>
    <w:rsid w:val="00F03AD1"/>
    <w:rsid w:val="00F03E21"/>
    <w:rsid w:val="00F03FD6"/>
    <w:rsid w:val="00F043BD"/>
    <w:rsid w:val="00F0440F"/>
    <w:rsid w:val="00F0474B"/>
    <w:rsid w:val="00F049D9"/>
    <w:rsid w:val="00F04DAF"/>
    <w:rsid w:val="00F04E0F"/>
    <w:rsid w:val="00F04E6B"/>
    <w:rsid w:val="00F050E1"/>
    <w:rsid w:val="00F05758"/>
    <w:rsid w:val="00F0602F"/>
    <w:rsid w:val="00F06064"/>
    <w:rsid w:val="00F060CF"/>
    <w:rsid w:val="00F0633B"/>
    <w:rsid w:val="00F066CC"/>
    <w:rsid w:val="00F06986"/>
    <w:rsid w:val="00F069DE"/>
    <w:rsid w:val="00F06C0C"/>
    <w:rsid w:val="00F06EC7"/>
    <w:rsid w:val="00F06ED5"/>
    <w:rsid w:val="00F07236"/>
    <w:rsid w:val="00F07479"/>
    <w:rsid w:val="00F0764E"/>
    <w:rsid w:val="00F0779B"/>
    <w:rsid w:val="00F079C4"/>
    <w:rsid w:val="00F07AB0"/>
    <w:rsid w:val="00F1028B"/>
    <w:rsid w:val="00F102B1"/>
    <w:rsid w:val="00F102FB"/>
    <w:rsid w:val="00F1065A"/>
    <w:rsid w:val="00F1110E"/>
    <w:rsid w:val="00F113CD"/>
    <w:rsid w:val="00F11419"/>
    <w:rsid w:val="00F114D7"/>
    <w:rsid w:val="00F116C3"/>
    <w:rsid w:val="00F1183A"/>
    <w:rsid w:val="00F119BC"/>
    <w:rsid w:val="00F11B7A"/>
    <w:rsid w:val="00F11D19"/>
    <w:rsid w:val="00F1256D"/>
    <w:rsid w:val="00F1269D"/>
    <w:rsid w:val="00F126C4"/>
    <w:rsid w:val="00F1270A"/>
    <w:rsid w:val="00F128E5"/>
    <w:rsid w:val="00F12F7E"/>
    <w:rsid w:val="00F12FA7"/>
    <w:rsid w:val="00F13127"/>
    <w:rsid w:val="00F132FB"/>
    <w:rsid w:val="00F13A41"/>
    <w:rsid w:val="00F13E6C"/>
    <w:rsid w:val="00F142BA"/>
    <w:rsid w:val="00F14737"/>
    <w:rsid w:val="00F1474E"/>
    <w:rsid w:val="00F147D8"/>
    <w:rsid w:val="00F149FB"/>
    <w:rsid w:val="00F14A43"/>
    <w:rsid w:val="00F14BE7"/>
    <w:rsid w:val="00F14C31"/>
    <w:rsid w:val="00F150F9"/>
    <w:rsid w:val="00F1513F"/>
    <w:rsid w:val="00F151E4"/>
    <w:rsid w:val="00F15A7B"/>
    <w:rsid w:val="00F15F2F"/>
    <w:rsid w:val="00F1600A"/>
    <w:rsid w:val="00F16338"/>
    <w:rsid w:val="00F16541"/>
    <w:rsid w:val="00F165E2"/>
    <w:rsid w:val="00F16CEB"/>
    <w:rsid w:val="00F16D1C"/>
    <w:rsid w:val="00F16E46"/>
    <w:rsid w:val="00F171B7"/>
    <w:rsid w:val="00F17576"/>
    <w:rsid w:val="00F176AA"/>
    <w:rsid w:val="00F178A8"/>
    <w:rsid w:val="00F17928"/>
    <w:rsid w:val="00F17A36"/>
    <w:rsid w:val="00F17DFA"/>
    <w:rsid w:val="00F20372"/>
    <w:rsid w:val="00F206A2"/>
    <w:rsid w:val="00F207F1"/>
    <w:rsid w:val="00F208C1"/>
    <w:rsid w:val="00F208D3"/>
    <w:rsid w:val="00F20951"/>
    <w:rsid w:val="00F20D47"/>
    <w:rsid w:val="00F20D7A"/>
    <w:rsid w:val="00F20EA9"/>
    <w:rsid w:val="00F211C3"/>
    <w:rsid w:val="00F213AF"/>
    <w:rsid w:val="00F2140C"/>
    <w:rsid w:val="00F2185E"/>
    <w:rsid w:val="00F21870"/>
    <w:rsid w:val="00F2192E"/>
    <w:rsid w:val="00F21968"/>
    <w:rsid w:val="00F219AF"/>
    <w:rsid w:val="00F21A47"/>
    <w:rsid w:val="00F21E6C"/>
    <w:rsid w:val="00F22330"/>
    <w:rsid w:val="00F22459"/>
    <w:rsid w:val="00F2254B"/>
    <w:rsid w:val="00F22622"/>
    <w:rsid w:val="00F226F6"/>
    <w:rsid w:val="00F2274E"/>
    <w:rsid w:val="00F22811"/>
    <w:rsid w:val="00F22D66"/>
    <w:rsid w:val="00F23048"/>
    <w:rsid w:val="00F2316D"/>
    <w:rsid w:val="00F23255"/>
    <w:rsid w:val="00F237F5"/>
    <w:rsid w:val="00F23980"/>
    <w:rsid w:val="00F23C53"/>
    <w:rsid w:val="00F23D1C"/>
    <w:rsid w:val="00F23F61"/>
    <w:rsid w:val="00F244B2"/>
    <w:rsid w:val="00F24B25"/>
    <w:rsid w:val="00F24B83"/>
    <w:rsid w:val="00F24F9F"/>
    <w:rsid w:val="00F24FB3"/>
    <w:rsid w:val="00F25268"/>
    <w:rsid w:val="00F2549E"/>
    <w:rsid w:val="00F255DC"/>
    <w:rsid w:val="00F25DB9"/>
    <w:rsid w:val="00F25E00"/>
    <w:rsid w:val="00F25F10"/>
    <w:rsid w:val="00F25F90"/>
    <w:rsid w:val="00F2640F"/>
    <w:rsid w:val="00F2660B"/>
    <w:rsid w:val="00F268CD"/>
    <w:rsid w:val="00F27325"/>
    <w:rsid w:val="00F273F6"/>
    <w:rsid w:val="00F27530"/>
    <w:rsid w:val="00F279E7"/>
    <w:rsid w:val="00F279F8"/>
    <w:rsid w:val="00F27C5B"/>
    <w:rsid w:val="00F30133"/>
    <w:rsid w:val="00F301B6"/>
    <w:rsid w:val="00F30421"/>
    <w:rsid w:val="00F3059D"/>
    <w:rsid w:val="00F305BA"/>
    <w:rsid w:val="00F30728"/>
    <w:rsid w:val="00F307AA"/>
    <w:rsid w:val="00F308A7"/>
    <w:rsid w:val="00F309EC"/>
    <w:rsid w:val="00F30C4B"/>
    <w:rsid w:val="00F31526"/>
    <w:rsid w:val="00F315BC"/>
    <w:rsid w:val="00F3170D"/>
    <w:rsid w:val="00F3180C"/>
    <w:rsid w:val="00F3180E"/>
    <w:rsid w:val="00F31858"/>
    <w:rsid w:val="00F32133"/>
    <w:rsid w:val="00F328E0"/>
    <w:rsid w:val="00F32B53"/>
    <w:rsid w:val="00F32B58"/>
    <w:rsid w:val="00F32CEB"/>
    <w:rsid w:val="00F3325A"/>
    <w:rsid w:val="00F3344D"/>
    <w:rsid w:val="00F334D2"/>
    <w:rsid w:val="00F337E4"/>
    <w:rsid w:val="00F339D1"/>
    <w:rsid w:val="00F33A5E"/>
    <w:rsid w:val="00F33EE9"/>
    <w:rsid w:val="00F34653"/>
    <w:rsid w:val="00F34700"/>
    <w:rsid w:val="00F34779"/>
    <w:rsid w:val="00F34B55"/>
    <w:rsid w:val="00F34C0B"/>
    <w:rsid w:val="00F34DF2"/>
    <w:rsid w:val="00F35767"/>
    <w:rsid w:val="00F3590B"/>
    <w:rsid w:val="00F35A14"/>
    <w:rsid w:val="00F35EAA"/>
    <w:rsid w:val="00F360A7"/>
    <w:rsid w:val="00F361CF"/>
    <w:rsid w:val="00F36605"/>
    <w:rsid w:val="00F369DD"/>
    <w:rsid w:val="00F36B18"/>
    <w:rsid w:val="00F36C65"/>
    <w:rsid w:val="00F36E33"/>
    <w:rsid w:val="00F36F83"/>
    <w:rsid w:val="00F36F85"/>
    <w:rsid w:val="00F37303"/>
    <w:rsid w:val="00F37315"/>
    <w:rsid w:val="00F373B3"/>
    <w:rsid w:val="00F378E7"/>
    <w:rsid w:val="00F37BE1"/>
    <w:rsid w:val="00F37E19"/>
    <w:rsid w:val="00F37F16"/>
    <w:rsid w:val="00F37FB8"/>
    <w:rsid w:val="00F400BA"/>
    <w:rsid w:val="00F40739"/>
    <w:rsid w:val="00F41009"/>
    <w:rsid w:val="00F411F9"/>
    <w:rsid w:val="00F41292"/>
    <w:rsid w:val="00F41295"/>
    <w:rsid w:val="00F41420"/>
    <w:rsid w:val="00F415FD"/>
    <w:rsid w:val="00F418D0"/>
    <w:rsid w:val="00F41A3B"/>
    <w:rsid w:val="00F41D07"/>
    <w:rsid w:val="00F41E2B"/>
    <w:rsid w:val="00F4207E"/>
    <w:rsid w:val="00F421B2"/>
    <w:rsid w:val="00F4223A"/>
    <w:rsid w:val="00F422F2"/>
    <w:rsid w:val="00F424D5"/>
    <w:rsid w:val="00F42551"/>
    <w:rsid w:val="00F425EE"/>
    <w:rsid w:val="00F428DE"/>
    <w:rsid w:val="00F42A0D"/>
    <w:rsid w:val="00F42BA1"/>
    <w:rsid w:val="00F42C57"/>
    <w:rsid w:val="00F42FEE"/>
    <w:rsid w:val="00F43D07"/>
    <w:rsid w:val="00F43D95"/>
    <w:rsid w:val="00F43FA0"/>
    <w:rsid w:val="00F44184"/>
    <w:rsid w:val="00F444A4"/>
    <w:rsid w:val="00F44761"/>
    <w:rsid w:val="00F44D4F"/>
    <w:rsid w:val="00F45002"/>
    <w:rsid w:val="00F45636"/>
    <w:rsid w:val="00F459F9"/>
    <w:rsid w:val="00F45B71"/>
    <w:rsid w:val="00F45F50"/>
    <w:rsid w:val="00F463EE"/>
    <w:rsid w:val="00F466D3"/>
    <w:rsid w:val="00F468CB"/>
    <w:rsid w:val="00F46CBF"/>
    <w:rsid w:val="00F46F9D"/>
    <w:rsid w:val="00F46FC5"/>
    <w:rsid w:val="00F470E7"/>
    <w:rsid w:val="00F4789F"/>
    <w:rsid w:val="00F47A2B"/>
    <w:rsid w:val="00F47A9C"/>
    <w:rsid w:val="00F47DF5"/>
    <w:rsid w:val="00F503B2"/>
    <w:rsid w:val="00F503B7"/>
    <w:rsid w:val="00F5055A"/>
    <w:rsid w:val="00F5062B"/>
    <w:rsid w:val="00F50662"/>
    <w:rsid w:val="00F50B2E"/>
    <w:rsid w:val="00F50DD0"/>
    <w:rsid w:val="00F50DF2"/>
    <w:rsid w:val="00F510CE"/>
    <w:rsid w:val="00F51570"/>
    <w:rsid w:val="00F5175F"/>
    <w:rsid w:val="00F517D2"/>
    <w:rsid w:val="00F519AF"/>
    <w:rsid w:val="00F51A65"/>
    <w:rsid w:val="00F51AEC"/>
    <w:rsid w:val="00F51B0F"/>
    <w:rsid w:val="00F51CF0"/>
    <w:rsid w:val="00F51DE9"/>
    <w:rsid w:val="00F51F16"/>
    <w:rsid w:val="00F52088"/>
    <w:rsid w:val="00F52341"/>
    <w:rsid w:val="00F5242C"/>
    <w:rsid w:val="00F525DF"/>
    <w:rsid w:val="00F52E51"/>
    <w:rsid w:val="00F5301E"/>
    <w:rsid w:val="00F5323D"/>
    <w:rsid w:val="00F533E0"/>
    <w:rsid w:val="00F5347D"/>
    <w:rsid w:val="00F53673"/>
    <w:rsid w:val="00F53D51"/>
    <w:rsid w:val="00F53E00"/>
    <w:rsid w:val="00F5417A"/>
    <w:rsid w:val="00F5438E"/>
    <w:rsid w:val="00F5443D"/>
    <w:rsid w:val="00F5445D"/>
    <w:rsid w:val="00F54884"/>
    <w:rsid w:val="00F549DD"/>
    <w:rsid w:val="00F54ADF"/>
    <w:rsid w:val="00F54C71"/>
    <w:rsid w:val="00F54C7F"/>
    <w:rsid w:val="00F54E26"/>
    <w:rsid w:val="00F5504E"/>
    <w:rsid w:val="00F551CE"/>
    <w:rsid w:val="00F5525A"/>
    <w:rsid w:val="00F55812"/>
    <w:rsid w:val="00F559C8"/>
    <w:rsid w:val="00F55B4B"/>
    <w:rsid w:val="00F55B77"/>
    <w:rsid w:val="00F55CE9"/>
    <w:rsid w:val="00F55D92"/>
    <w:rsid w:val="00F5609C"/>
    <w:rsid w:val="00F5616D"/>
    <w:rsid w:val="00F56206"/>
    <w:rsid w:val="00F56626"/>
    <w:rsid w:val="00F56779"/>
    <w:rsid w:val="00F56818"/>
    <w:rsid w:val="00F5693F"/>
    <w:rsid w:val="00F56B8B"/>
    <w:rsid w:val="00F56D8E"/>
    <w:rsid w:val="00F56ECF"/>
    <w:rsid w:val="00F573AB"/>
    <w:rsid w:val="00F5750B"/>
    <w:rsid w:val="00F57569"/>
    <w:rsid w:val="00F576AD"/>
    <w:rsid w:val="00F57CC6"/>
    <w:rsid w:val="00F6003F"/>
    <w:rsid w:val="00F6026D"/>
    <w:rsid w:val="00F60318"/>
    <w:rsid w:val="00F603C3"/>
    <w:rsid w:val="00F603D0"/>
    <w:rsid w:val="00F6064D"/>
    <w:rsid w:val="00F60750"/>
    <w:rsid w:val="00F607CC"/>
    <w:rsid w:val="00F607EA"/>
    <w:rsid w:val="00F60823"/>
    <w:rsid w:val="00F60829"/>
    <w:rsid w:val="00F608CB"/>
    <w:rsid w:val="00F60929"/>
    <w:rsid w:val="00F609A3"/>
    <w:rsid w:val="00F609FC"/>
    <w:rsid w:val="00F612E8"/>
    <w:rsid w:val="00F613EB"/>
    <w:rsid w:val="00F613FF"/>
    <w:rsid w:val="00F61751"/>
    <w:rsid w:val="00F617B6"/>
    <w:rsid w:val="00F61895"/>
    <w:rsid w:val="00F6191F"/>
    <w:rsid w:val="00F61B98"/>
    <w:rsid w:val="00F61E24"/>
    <w:rsid w:val="00F61E2A"/>
    <w:rsid w:val="00F620A3"/>
    <w:rsid w:val="00F6210D"/>
    <w:rsid w:val="00F62251"/>
    <w:rsid w:val="00F6229A"/>
    <w:rsid w:val="00F622C9"/>
    <w:rsid w:val="00F624A7"/>
    <w:rsid w:val="00F6277C"/>
    <w:rsid w:val="00F62A20"/>
    <w:rsid w:val="00F62C89"/>
    <w:rsid w:val="00F62E1E"/>
    <w:rsid w:val="00F62FF3"/>
    <w:rsid w:val="00F630EA"/>
    <w:rsid w:val="00F6317D"/>
    <w:rsid w:val="00F63661"/>
    <w:rsid w:val="00F6375C"/>
    <w:rsid w:val="00F63965"/>
    <w:rsid w:val="00F63993"/>
    <w:rsid w:val="00F63C89"/>
    <w:rsid w:val="00F63D49"/>
    <w:rsid w:val="00F646DF"/>
    <w:rsid w:val="00F646FE"/>
    <w:rsid w:val="00F649C2"/>
    <w:rsid w:val="00F64ADE"/>
    <w:rsid w:val="00F64F02"/>
    <w:rsid w:val="00F6502D"/>
    <w:rsid w:val="00F65062"/>
    <w:rsid w:val="00F651E6"/>
    <w:rsid w:val="00F653F8"/>
    <w:rsid w:val="00F65469"/>
    <w:rsid w:val="00F65561"/>
    <w:rsid w:val="00F65CC9"/>
    <w:rsid w:val="00F65D8D"/>
    <w:rsid w:val="00F65DE2"/>
    <w:rsid w:val="00F65F0E"/>
    <w:rsid w:val="00F66003"/>
    <w:rsid w:val="00F66203"/>
    <w:rsid w:val="00F6656A"/>
    <w:rsid w:val="00F66611"/>
    <w:rsid w:val="00F66C85"/>
    <w:rsid w:val="00F66CBA"/>
    <w:rsid w:val="00F66FB5"/>
    <w:rsid w:val="00F67043"/>
    <w:rsid w:val="00F671D1"/>
    <w:rsid w:val="00F67486"/>
    <w:rsid w:val="00F674CC"/>
    <w:rsid w:val="00F67C0C"/>
    <w:rsid w:val="00F67D3C"/>
    <w:rsid w:val="00F67FD1"/>
    <w:rsid w:val="00F7006E"/>
    <w:rsid w:val="00F70914"/>
    <w:rsid w:val="00F70ABF"/>
    <w:rsid w:val="00F70DC8"/>
    <w:rsid w:val="00F70E1F"/>
    <w:rsid w:val="00F70E33"/>
    <w:rsid w:val="00F710F6"/>
    <w:rsid w:val="00F7164A"/>
    <w:rsid w:val="00F71971"/>
    <w:rsid w:val="00F71AF2"/>
    <w:rsid w:val="00F71BDC"/>
    <w:rsid w:val="00F72178"/>
    <w:rsid w:val="00F721EB"/>
    <w:rsid w:val="00F7224D"/>
    <w:rsid w:val="00F724B8"/>
    <w:rsid w:val="00F725D1"/>
    <w:rsid w:val="00F738B2"/>
    <w:rsid w:val="00F73997"/>
    <w:rsid w:val="00F73B4A"/>
    <w:rsid w:val="00F74436"/>
    <w:rsid w:val="00F74615"/>
    <w:rsid w:val="00F74648"/>
    <w:rsid w:val="00F747DD"/>
    <w:rsid w:val="00F74961"/>
    <w:rsid w:val="00F74968"/>
    <w:rsid w:val="00F751C5"/>
    <w:rsid w:val="00F75299"/>
    <w:rsid w:val="00F75549"/>
    <w:rsid w:val="00F75743"/>
    <w:rsid w:val="00F75B4C"/>
    <w:rsid w:val="00F75BF3"/>
    <w:rsid w:val="00F768D5"/>
    <w:rsid w:val="00F76B20"/>
    <w:rsid w:val="00F76C26"/>
    <w:rsid w:val="00F76D94"/>
    <w:rsid w:val="00F76DAB"/>
    <w:rsid w:val="00F76FA5"/>
    <w:rsid w:val="00F771CF"/>
    <w:rsid w:val="00F774CE"/>
    <w:rsid w:val="00F7775F"/>
    <w:rsid w:val="00F777F6"/>
    <w:rsid w:val="00F77800"/>
    <w:rsid w:val="00F77F46"/>
    <w:rsid w:val="00F77FDB"/>
    <w:rsid w:val="00F80049"/>
    <w:rsid w:val="00F80152"/>
    <w:rsid w:val="00F80194"/>
    <w:rsid w:val="00F802DF"/>
    <w:rsid w:val="00F803B5"/>
    <w:rsid w:val="00F8056E"/>
    <w:rsid w:val="00F8060A"/>
    <w:rsid w:val="00F80B41"/>
    <w:rsid w:val="00F80FB7"/>
    <w:rsid w:val="00F8148D"/>
    <w:rsid w:val="00F81ABB"/>
    <w:rsid w:val="00F81D03"/>
    <w:rsid w:val="00F820BD"/>
    <w:rsid w:val="00F820D9"/>
    <w:rsid w:val="00F821B3"/>
    <w:rsid w:val="00F823BA"/>
    <w:rsid w:val="00F824BB"/>
    <w:rsid w:val="00F82E58"/>
    <w:rsid w:val="00F82E94"/>
    <w:rsid w:val="00F82EAA"/>
    <w:rsid w:val="00F8322B"/>
    <w:rsid w:val="00F83248"/>
    <w:rsid w:val="00F8332B"/>
    <w:rsid w:val="00F833D2"/>
    <w:rsid w:val="00F8373B"/>
    <w:rsid w:val="00F8382B"/>
    <w:rsid w:val="00F83F3D"/>
    <w:rsid w:val="00F8420F"/>
    <w:rsid w:val="00F8421D"/>
    <w:rsid w:val="00F84238"/>
    <w:rsid w:val="00F8447E"/>
    <w:rsid w:val="00F84503"/>
    <w:rsid w:val="00F845AE"/>
    <w:rsid w:val="00F84D38"/>
    <w:rsid w:val="00F84DEC"/>
    <w:rsid w:val="00F84F72"/>
    <w:rsid w:val="00F852A9"/>
    <w:rsid w:val="00F85550"/>
    <w:rsid w:val="00F85576"/>
    <w:rsid w:val="00F85636"/>
    <w:rsid w:val="00F85804"/>
    <w:rsid w:val="00F85BC9"/>
    <w:rsid w:val="00F85C27"/>
    <w:rsid w:val="00F86036"/>
    <w:rsid w:val="00F86254"/>
    <w:rsid w:val="00F863F4"/>
    <w:rsid w:val="00F86853"/>
    <w:rsid w:val="00F86887"/>
    <w:rsid w:val="00F86BA0"/>
    <w:rsid w:val="00F8717B"/>
    <w:rsid w:val="00F87714"/>
    <w:rsid w:val="00F87A5C"/>
    <w:rsid w:val="00F87F7D"/>
    <w:rsid w:val="00F902FD"/>
    <w:rsid w:val="00F90330"/>
    <w:rsid w:val="00F909DE"/>
    <w:rsid w:val="00F90A4E"/>
    <w:rsid w:val="00F90ACC"/>
    <w:rsid w:val="00F90F7A"/>
    <w:rsid w:val="00F912B9"/>
    <w:rsid w:val="00F91451"/>
    <w:rsid w:val="00F91A2E"/>
    <w:rsid w:val="00F91A70"/>
    <w:rsid w:val="00F91BBD"/>
    <w:rsid w:val="00F91F06"/>
    <w:rsid w:val="00F91F09"/>
    <w:rsid w:val="00F91F9C"/>
    <w:rsid w:val="00F91FBB"/>
    <w:rsid w:val="00F91FCD"/>
    <w:rsid w:val="00F9218B"/>
    <w:rsid w:val="00F922B7"/>
    <w:rsid w:val="00F92635"/>
    <w:rsid w:val="00F928B5"/>
    <w:rsid w:val="00F92B33"/>
    <w:rsid w:val="00F92D86"/>
    <w:rsid w:val="00F93344"/>
    <w:rsid w:val="00F9337A"/>
    <w:rsid w:val="00F934B2"/>
    <w:rsid w:val="00F934C1"/>
    <w:rsid w:val="00F9374B"/>
    <w:rsid w:val="00F939D3"/>
    <w:rsid w:val="00F93C18"/>
    <w:rsid w:val="00F93E60"/>
    <w:rsid w:val="00F93FF6"/>
    <w:rsid w:val="00F9411F"/>
    <w:rsid w:val="00F94237"/>
    <w:rsid w:val="00F943E0"/>
    <w:rsid w:val="00F94545"/>
    <w:rsid w:val="00F9454D"/>
    <w:rsid w:val="00F94581"/>
    <w:rsid w:val="00F94776"/>
    <w:rsid w:val="00F949F7"/>
    <w:rsid w:val="00F94A10"/>
    <w:rsid w:val="00F94C4D"/>
    <w:rsid w:val="00F94FAA"/>
    <w:rsid w:val="00F950AD"/>
    <w:rsid w:val="00F952BA"/>
    <w:rsid w:val="00F9556A"/>
    <w:rsid w:val="00F955B9"/>
    <w:rsid w:val="00F956B0"/>
    <w:rsid w:val="00F956D4"/>
    <w:rsid w:val="00F957C7"/>
    <w:rsid w:val="00F95816"/>
    <w:rsid w:val="00F95A7B"/>
    <w:rsid w:val="00F95C6A"/>
    <w:rsid w:val="00F95E2C"/>
    <w:rsid w:val="00F96486"/>
    <w:rsid w:val="00F96691"/>
    <w:rsid w:val="00F96E77"/>
    <w:rsid w:val="00F97197"/>
    <w:rsid w:val="00F972FA"/>
    <w:rsid w:val="00F9756A"/>
    <w:rsid w:val="00F977C3"/>
    <w:rsid w:val="00F97AAC"/>
    <w:rsid w:val="00F97BAB"/>
    <w:rsid w:val="00F97DB1"/>
    <w:rsid w:val="00F97FF1"/>
    <w:rsid w:val="00FA01E0"/>
    <w:rsid w:val="00FA0370"/>
    <w:rsid w:val="00FA094A"/>
    <w:rsid w:val="00FA0D58"/>
    <w:rsid w:val="00FA101A"/>
    <w:rsid w:val="00FA153A"/>
    <w:rsid w:val="00FA1629"/>
    <w:rsid w:val="00FA1A76"/>
    <w:rsid w:val="00FA1D2C"/>
    <w:rsid w:val="00FA1FDC"/>
    <w:rsid w:val="00FA205B"/>
    <w:rsid w:val="00FA24E2"/>
    <w:rsid w:val="00FA2514"/>
    <w:rsid w:val="00FA25C3"/>
    <w:rsid w:val="00FA26AB"/>
    <w:rsid w:val="00FA2BFE"/>
    <w:rsid w:val="00FA2C71"/>
    <w:rsid w:val="00FA2C89"/>
    <w:rsid w:val="00FA2E85"/>
    <w:rsid w:val="00FA2E9F"/>
    <w:rsid w:val="00FA3228"/>
    <w:rsid w:val="00FA3247"/>
    <w:rsid w:val="00FA357F"/>
    <w:rsid w:val="00FA3C33"/>
    <w:rsid w:val="00FA3CFC"/>
    <w:rsid w:val="00FA3DED"/>
    <w:rsid w:val="00FA41EC"/>
    <w:rsid w:val="00FA4220"/>
    <w:rsid w:val="00FA439F"/>
    <w:rsid w:val="00FA4634"/>
    <w:rsid w:val="00FA47E6"/>
    <w:rsid w:val="00FA4A68"/>
    <w:rsid w:val="00FA4A6C"/>
    <w:rsid w:val="00FA50B4"/>
    <w:rsid w:val="00FA51FD"/>
    <w:rsid w:val="00FA5306"/>
    <w:rsid w:val="00FA53E1"/>
    <w:rsid w:val="00FA56BB"/>
    <w:rsid w:val="00FA5720"/>
    <w:rsid w:val="00FA5790"/>
    <w:rsid w:val="00FA5A5B"/>
    <w:rsid w:val="00FA612F"/>
    <w:rsid w:val="00FA695F"/>
    <w:rsid w:val="00FA6D1E"/>
    <w:rsid w:val="00FA6FC1"/>
    <w:rsid w:val="00FA7287"/>
    <w:rsid w:val="00FA7729"/>
    <w:rsid w:val="00FA7764"/>
    <w:rsid w:val="00FA79DE"/>
    <w:rsid w:val="00FA7D13"/>
    <w:rsid w:val="00FB0449"/>
    <w:rsid w:val="00FB0671"/>
    <w:rsid w:val="00FB082F"/>
    <w:rsid w:val="00FB0844"/>
    <w:rsid w:val="00FB09CB"/>
    <w:rsid w:val="00FB0A03"/>
    <w:rsid w:val="00FB0AA9"/>
    <w:rsid w:val="00FB0AD7"/>
    <w:rsid w:val="00FB0C7B"/>
    <w:rsid w:val="00FB0CA6"/>
    <w:rsid w:val="00FB1150"/>
    <w:rsid w:val="00FB12EA"/>
    <w:rsid w:val="00FB1695"/>
    <w:rsid w:val="00FB16BB"/>
    <w:rsid w:val="00FB1984"/>
    <w:rsid w:val="00FB19B7"/>
    <w:rsid w:val="00FB1BCD"/>
    <w:rsid w:val="00FB1F36"/>
    <w:rsid w:val="00FB214E"/>
    <w:rsid w:val="00FB2241"/>
    <w:rsid w:val="00FB27B2"/>
    <w:rsid w:val="00FB2921"/>
    <w:rsid w:val="00FB2C70"/>
    <w:rsid w:val="00FB3083"/>
    <w:rsid w:val="00FB3223"/>
    <w:rsid w:val="00FB38A6"/>
    <w:rsid w:val="00FB3B6E"/>
    <w:rsid w:val="00FB3C8C"/>
    <w:rsid w:val="00FB3E86"/>
    <w:rsid w:val="00FB413D"/>
    <w:rsid w:val="00FB4216"/>
    <w:rsid w:val="00FB45A9"/>
    <w:rsid w:val="00FB46FE"/>
    <w:rsid w:val="00FB485C"/>
    <w:rsid w:val="00FB4956"/>
    <w:rsid w:val="00FB4AE6"/>
    <w:rsid w:val="00FB4C96"/>
    <w:rsid w:val="00FB4E60"/>
    <w:rsid w:val="00FB5031"/>
    <w:rsid w:val="00FB52F7"/>
    <w:rsid w:val="00FB5373"/>
    <w:rsid w:val="00FB5F37"/>
    <w:rsid w:val="00FB616F"/>
    <w:rsid w:val="00FB620E"/>
    <w:rsid w:val="00FB63B8"/>
    <w:rsid w:val="00FB64A5"/>
    <w:rsid w:val="00FB653F"/>
    <w:rsid w:val="00FB6907"/>
    <w:rsid w:val="00FB6B98"/>
    <w:rsid w:val="00FB6C7B"/>
    <w:rsid w:val="00FB7148"/>
    <w:rsid w:val="00FB72CE"/>
    <w:rsid w:val="00FB74D8"/>
    <w:rsid w:val="00FB75BC"/>
    <w:rsid w:val="00FB7B24"/>
    <w:rsid w:val="00FB7B55"/>
    <w:rsid w:val="00FB7C14"/>
    <w:rsid w:val="00FB7C69"/>
    <w:rsid w:val="00FB7CCC"/>
    <w:rsid w:val="00FC0174"/>
    <w:rsid w:val="00FC08B7"/>
    <w:rsid w:val="00FC0A01"/>
    <w:rsid w:val="00FC0CE1"/>
    <w:rsid w:val="00FC0F5D"/>
    <w:rsid w:val="00FC109F"/>
    <w:rsid w:val="00FC121D"/>
    <w:rsid w:val="00FC1232"/>
    <w:rsid w:val="00FC16EE"/>
    <w:rsid w:val="00FC1815"/>
    <w:rsid w:val="00FC198B"/>
    <w:rsid w:val="00FC1B23"/>
    <w:rsid w:val="00FC1DA0"/>
    <w:rsid w:val="00FC1E1C"/>
    <w:rsid w:val="00FC1F9D"/>
    <w:rsid w:val="00FC2342"/>
    <w:rsid w:val="00FC248C"/>
    <w:rsid w:val="00FC2B4B"/>
    <w:rsid w:val="00FC2FD0"/>
    <w:rsid w:val="00FC3075"/>
    <w:rsid w:val="00FC3659"/>
    <w:rsid w:val="00FC370D"/>
    <w:rsid w:val="00FC3925"/>
    <w:rsid w:val="00FC3C3D"/>
    <w:rsid w:val="00FC43A7"/>
    <w:rsid w:val="00FC44B7"/>
    <w:rsid w:val="00FC4744"/>
    <w:rsid w:val="00FC4C5D"/>
    <w:rsid w:val="00FC4CA7"/>
    <w:rsid w:val="00FC4CE0"/>
    <w:rsid w:val="00FC4E20"/>
    <w:rsid w:val="00FC501D"/>
    <w:rsid w:val="00FC539A"/>
    <w:rsid w:val="00FC53CF"/>
    <w:rsid w:val="00FC5451"/>
    <w:rsid w:val="00FC5A35"/>
    <w:rsid w:val="00FC5EF7"/>
    <w:rsid w:val="00FC5F33"/>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4E"/>
    <w:rsid w:val="00FD12F8"/>
    <w:rsid w:val="00FD1A87"/>
    <w:rsid w:val="00FD1B07"/>
    <w:rsid w:val="00FD1DB6"/>
    <w:rsid w:val="00FD2408"/>
    <w:rsid w:val="00FD2967"/>
    <w:rsid w:val="00FD2B4E"/>
    <w:rsid w:val="00FD2D79"/>
    <w:rsid w:val="00FD2ED2"/>
    <w:rsid w:val="00FD3204"/>
    <w:rsid w:val="00FD33AC"/>
    <w:rsid w:val="00FD3761"/>
    <w:rsid w:val="00FD3FA7"/>
    <w:rsid w:val="00FD4103"/>
    <w:rsid w:val="00FD4240"/>
    <w:rsid w:val="00FD42AF"/>
    <w:rsid w:val="00FD4625"/>
    <w:rsid w:val="00FD4638"/>
    <w:rsid w:val="00FD48F2"/>
    <w:rsid w:val="00FD49F3"/>
    <w:rsid w:val="00FD4D6B"/>
    <w:rsid w:val="00FD4D7E"/>
    <w:rsid w:val="00FD5252"/>
    <w:rsid w:val="00FD55CA"/>
    <w:rsid w:val="00FD5643"/>
    <w:rsid w:val="00FD5652"/>
    <w:rsid w:val="00FD5721"/>
    <w:rsid w:val="00FD57E8"/>
    <w:rsid w:val="00FD5868"/>
    <w:rsid w:val="00FD5F80"/>
    <w:rsid w:val="00FD626D"/>
    <w:rsid w:val="00FD62D0"/>
    <w:rsid w:val="00FD62E0"/>
    <w:rsid w:val="00FD64E4"/>
    <w:rsid w:val="00FD69F6"/>
    <w:rsid w:val="00FD6F67"/>
    <w:rsid w:val="00FD705B"/>
    <w:rsid w:val="00FD718E"/>
    <w:rsid w:val="00FD776D"/>
    <w:rsid w:val="00FD7835"/>
    <w:rsid w:val="00FD7841"/>
    <w:rsid w:val="00FD7EA9"/>
    <w:rsid w:val="00FD7F4B"/>
    <w:rsid w:val="00FE0140"/>
    <w:rsid w:val="00FE0273"/>
    <w:rsid w:val="00FE039D"/>
    <w:rsid w:val="00FE05F3"/>
    <w:rsid w:val="00FE08D3"/>
    <w:rsid w:val="00FE0C49"/>
    <w:rsid w:val="00FE0D16"/>
    <w:rsid w:val="00FE0D26"/>
    <w:rsid w:val="00FE0E38"/>
    <w:rsid w:val="00FE0F9E"/>
    <w:rsid w:val="00FE111C"/>
    <w:rsid w:val="00FE1390"/>
    <w:rsid w:val="00FE19AB"/>
    <w:rsid w:val="00FE19DD"/>
    <w:rsid w:val="00FE1DBC"/>
    <w:rsid w:val="00FE228E"/>
    <w:rsid w:val="00FE24F7"/>
    <w:rsid w:val="00FE2A24"/>
    <w:rsid w:val="00FE2B4D"/>
    <w:rsid w:val="00FE362D"/>
    <w:rsid w:val="00FE36DD"/>
    <w:rsid w:val="00FE376B"/>
    <w:rsid w:val="00FE399A"/>
    <w:rsid w:val="00FE39BE"/>
    <w:rsid w:val="00FE3A46"/>
    <w:rsid w:val="00FE3B36"/>
    <w:rsid w:val="00FE3BB1"/>
    <w:rsid w:val="00FE3BDF"/>
    <w:rsid w:val="00FE3C41"/>
    <w:rsid w:val="00FE3E75"/>
    <w:rsid w:val="00FE3EA3"/>
    <w:rsid w:val="00FE3FDE"/>
    <w:rsid w:val="00FE4007"/>
    <w:rsid w:val="00FE4224"/>
    <w:rsid w:val="00FE4B41"/>
    <w:rsid w:val="00FE4E69"/>
    <w:rsid w:val="00FE51BB"/>
    <w:rsid w:val="00FE545E"/>
    <w:rsid w:val="00FE555D"/>
    <w:rsid w:val="00FE5797"/>
    <w:rsid w:val="00FE588B"/>
    <w:rsid w:val="00FE5A5E"/>
    <w:rsid w:val="00FE5ABF"/>
    <w:rsid w:val="00FE5AF3"/>
    <w:rsid w:val="00FE5D8A"/>
    <w:rsid w:val="00FE60C2"/>
    <w:rsid w:val="00FE6145"/>
    <w:rsid w:val="00FE67CF"/>
    <w:rsid w:val="00FE68A4"/>
    <w:rsid w:val="00FE69FB"/>
    <w:rsid w:val="00FE73D4"/>
    <w:rsid w:val="00FE75DE"/>
    <w:rsid w:val="00FE7885"/>
    <w:rsid w:val="00FE7A9B"/>
    <w:rsid w:val="00FE7C9D"/>
    <w:rsid w:val="00FE7E42"/>
    <w:rsid w:val="00FE7E4A"/>
    <w:rsid w:val="00FE7F96"/>
    <w:rsid w:val="00FF009A"/>
    <w:rsid w:val="00FF0235"/>
    <w:rsid w:val="00FF05F9"/>
    <w:rsid w:val="00FF0667"/>
    <w:rsid w:val="00FF0BC1"/>
    <w:rsid w:val="00FF0D2A"/>
    <w:rsid w:val="00FF0D37"/>
    <w:rsid w:val="00FF0FFC"/>
    <w:rsid w:val="00FF107E"/>
    <w:rsid w:val="00FF133D"/>
    <w:rsid w:val="00FF1A85"/>
    <w:rsid w:val="00FF1D20"/>
    <w:rsid w:val="00FF23A6"/>
    <w:rsid w:val="00FF23D2"/>
    <w:rsid w:val="00FF2697"/>
    <w:rsid w:val="00FF2737"/>
    <w:rsid w:val="00FF29B1"/>
    <w:rsid w:val="00FF29F8"/>
    <w:rsid w:val="00FF2C13"/>
    <w:rsid w:val="00FF2CD1"/>
    <w:rsid w:val="00FF2E34"/>
    <w:rsid w:val="00FF32A1"/>
    <w:rsid w:val="00FF32B6"/>
    <w:rsid w:val="00FF3625"/>
    <w:rsid w:val="00FF3B0B"/>
    <w:rsid w:val="00FF3B86"/>
    <w:rsid w:val="00FF3E00"/>
    <w:rsid w:val="00FF3FD8"/>
    <w:rsid w:val="00FF40C8"/>
    <w:rsid w:val="00FF4DE1"/>
    <w:rsid w:val="00FF55DD"/>
    <w:rsid w:val="00FF565E"/>
    <w:rsid w:val="00FF5689"/>
    <w:rsid w:val="00FF5C80"/>
    <w:rsid w:val="00FF5D4D"/>
    <w:rsid w:val="00FF62EB"/>
    <w:rsid w:val="00FF630A"/>
    <w:rsid w:val="00FF641D"/>
    <w:rsid w:val="00FF673B"/>
    <w:rsid w:val="00FF6937"/>
    <w:rsid w:val="00FF6A34"/>
    <w:rsid w:val="00FF6CDD"/>
    <w:rsid w:val="00FF6D90"/>
    <w:rsid w:val="00FF742D"/>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rsid w:val="00F466D3"/>
    <w:pPr>
      <w:keepNext/>
      <w:spacing w:before="240" w:after="60"/>
      <w:outlineLvl w:val="1"/>
    </w:pPr>
    <w:rPr>
      <w:rFonts w:ascii="Arial" w:eastAsia="Arial" w:hAnsi="Arial" w:cs="Arial"/>
      <w:b/>
      <w:bCs/>
      <w:iCs/>
      <w:szCs w:val="28"/>
    </w:rPr>
  </w:style>
  <w:style w:type="paragraph" w:styleId="30">
    <w:name w:val="heading 3"/>
    <w:basedOn w:val="a"/>
    <w:next w:val="a"/>
    <w:link w:val="31"/>
    <w:qFormat/>
    <w:rsid w:val="008D462A"/>
    <w:pPr>
      <w:keepNext/>
      <w:keepLines/>
      <w:numPr>
        <w:ilvl w:val="2"/>
        <w:numId w:val="1"/>
      </w:numPr>
      <w:spacing w:before="120"/>
      <w:outlineLvl w:val="2"/>
    </w:pPr>
    <w:rPr>
      <w:rFonts w:ascii="Arial" w:eastAsia="Arial" w:hAnsi="Arial"/>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link w:val="ad"/>
    <w:uiPriority w:val="99"/>
    <w:semiHidden/>
    <w:qFormat/>
    <w:rPr>
      <w:rFonts w:ascii="Arial" w:eastAsia="MS Gothic" w:hAnsi="Arial"/>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left" w:pos="2552"/>
      </w:tabs>
    </w:pPr>
    <w:rPr>
      <w:rFonts w:ascii="Arial" w:hAnsi="Arial"/>
      <w:b/>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qFormat/>
    <w:rsid w:val="008D462A"/>
    <w:rPr>
      <w:rFonts w:ascii="Arial" w:eastAsia="Arial" w:hAnsi="Arial"/>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
    <w:name w:val="页脚 字符"/>
    <w:link w:val="ae"/>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a"/>
    <w:link w:val="TACChar"/>
    <w:uiPriority w:val="99"/>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0">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1">
    <w:name w:val="页眉 字符"/>
    <w:link w:val="af0"/>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3">
    <w:name w:val="Revision"/>
    <w:hidden/>
    <w:uiPriority w:val="99"/>
    <w:semiHidden/>
    <w:rsid w:val="00FC5A35"/>
    <w:rPr>
      <w:rFonts w:eastAsia="Times New Roman"/>
      <w:szCs w:val="24"/>
      <w:lang w:eastAsia="en-US"/>
    </w:rPr>
  </w:style>
  <w:style w:type="character" w:customStyle="1" w:styleId="TACChar">
    <w:name w:val="TAC Char"/>
    <w:link w:val="TAC"/>
    <w:uiPriority w:val="99"/>
    <w:qFormat/>
    <w:locked/>
    <w:rsid w:val="006F308B"/>
    <w:rPr>
      <w:rFonts w:ascii="Arial" w:eastAsia="Times New Roman" w:hAnsi="Arial"/>
      <w:sz w:val="18"/>
      <w:lang w:val="en-GB" w:eastAsia="en-GB"/>
    </w:rPr>
  </w:style>
  <w:style w:type="character" w:customStyle="1" w:styleId="B2Char">
    <w:name w:val="B2 Char"/>
    <w:link w:val="B20"/>
    <w:qFormat/>
    <w:rsid w:val="00ED20AE"/>
    <w:rPr>
      <w:rFonts w:eastAsia="Times New Roman"/>
      <w:lang w:val="en-GB" w:eastAsia="en-GB"/>
    </w:rPr>
  </w:style>
  <w:style w:type="numbering" w:customStyle="1" w:styleId="StyleBulleted">
    <w:name w:val="Style Bulleted"/>
    <w:rsid w:val="00ED20AE"/>
    <w:pPr>
      <w:numPr>
        <w:numId w:val="16"/>
      </w:numPr>
    </w:pPr>
  </w:style>
  <w:style w:type="paragraph" w:customStyle="1" w:styleId="NO">
    <w:name w:val="NO"/>
    <w:basedOn w:val="a"/>
    <w:rsid w:val="00380C20"/>
    <w:pPr>
      <w:keepLines/>
      <w:overflowPunct w:val="0"/>
      <w:autoSpaceDE w:val="0"/>
      <w:autoSpaceDN w:val="0"/>
      <w:adjustRightInd w:val="0"/>
      <w:spacing w:beforeLines="0" w:before="0" w:after="180"/>
      <w:ind w:left="1135" w:hanging="851"/>
      <w:jc w:val="left"/>
      <w:textAlignment w:val="baseline"/>
    </w:pPr>
    <w:rPr>
      <w:rFonts w:eastAsiaTheme="minorEastAsia"/>
      <w:szCs w:val="20"/>
      <w:lang w:val="en-GB" w:eastAsia="en-GB"/>
    </w:rPr>
  </w:style>
  <w:style w:type="character" w:customStyle="1" w:styleId="ad">
    <w:name w:val="批注框文本 字符"/>
    <w:basedOn w:val="a1"/>
    <w:link w:val="ac"/>
    <w:uiPriority w:val="99"/>
    <w:semiHidden/>
    <w:rsid w:val="00C02C7B"/>
    <w:rPr>
      <w:rFonts w:ascii="Arial" w:eastAsia="MS Gothic" w:hAnsi="Arial"/>
      <w:sz w:val="18"/>
      <w:szCs w:val="18"/>
      <w:lang w:eastAsia="en-US"/>
    </w:rPr>
  </w:style>
  <w:style w:type="character" w:customStyle="1" w:styleId="TFZchn">
    <w:name w:val="TF Zchn"/>
    <w:link w:val="TF"/>
    <w:locked/>
    <w:rsid w:val="007F543F"/>
    <w:rPr>
      <w:rFonts w:ascii="Arial" w:hAnsi="Arial"/>
      <w:b/>
      <w:lang w:val="en-GB" w:eastAsia="en-US"/>
    </w:rPr>
  </w:style>
  <w:style w:type="character" w:customStyle="1" w:styleId="TAHCar">
    <w:name w:val="TAH Car"/>
    <w:link w:val="TAH"/>
    <w:uiPriority w:val="99"/>
    <w:qFormat/>
    <w:rsid w:val="006E1DD7"/>
    <w:rPr>
      <w:rFonts w:ascii="Arial" w:eastAsia="Times New Roman" w:hAnsi="Arial"/>
      <w:b/>
      <w:sz w:val="18"/>
      <w:lang w:val="en-GB" w:eastAsia="en-GB"/>
    </w:rPr>
  </w:style>
  <w:style w:type="paragraph" w:customStyle="1" w:styleId="B2">
    <w:name w:val="B2+"/>
    <w:basedOn w:val="B20"/>
    <w:qFormat/>
    <w:rsid w:val="0035138E"/>
    <w:pPr>
      <w:numPr>
        <w:numId w:val="28"/>
      </w:numPr>
      <w:tabs>
        <w:tab w:val="clear" w:pos="1191"/>
        <w:tab w:val="num" w:pos="737"/>
      </w:tabs>
      <w:spacing w:beforeLines="0" w:before="0"/>
      <w:ind w:left="737" w:hanging="453"/>
      <w:jc w:val="left"/>
    </w:pPr>
    <w:rPr>
      <w:rFonts w:eastAsia="MS Mincho"/>
    </w:rPr>
  </w:style>
  <w:style w:type="paragraph" w:customStyle="1" w:styleId="TAN">
    <w:name w:val="TAN"/>
    <w:basedOn w:val="a"/>
    <w:link w:val="TANChar"/>
    <w:qFormat/>
    <w:rsid w:val="00152540"/>
    <w:pPr>
      <w:keepNext/>
      <w:keepLines/>
      <w:spacing w:beforeLines="0" w:before="0" w:after="0"/>
      <w:ind w:left="851" w:hanging="851"/>
      <w:jc w:val="left"/>
    </w:pPr>
    <w:rPr>
      <w:rFonts w:ascii="Arial" w:eastAsiaTheme="minorEastAsia" w:hAnsi="Arial"/>
      <w:sz w:val="18"/>
      <w:szCs w:val="20"/>
      <w:lang w:val="en-GB"/>
    </w:rPr>
  </w:style>
  <w:style w:type="character" w:customStyle="1" w:styleId="TANChar">
    <w:name w:val="TAN Char"/>
    <w:link w:val="TAN"/>
    <w:qFormat/>
    <w:rsid w:val="00152540"/>
    <w:rPr>
      <w:rFonts w:ascii="Arial" w:eastAsiaTheme="minorEastAsia" w:hAnsi="Arial"/>
      <w:sz w:val="18"/>
      <w:lang w:val="en-GB" w:eastAsia="en-US"/>
    </w:rPr>
  </w:style>
  <w:style w:type="paragraph" w:customStyle="1" w:styleId="References">
    <w:name w:val="References"/>
    <w:basedOn w:val="a"/>
    <w:uiPriority w:val="99"/>
    <w:rsid w:val="00732653"/>
    <w:pPr>
      <w:numPr>
        <w:numId w:val="29"/>
      </w:numPr>
      <w:tabs>
        <w:tab w:val="clear" w:pos="360"/>
      </w:tabs>
      <w:overflowPunct w:val="0"/>
      <w:autoSpaceDE w:val="0"/>
      <w:autoSpaceDN w:val="0"/>
      <w:adjustRightInd w:val="0"/>
      <w:spacing w:beforeLines="0" w:before="0" w:after="80"/>
      <w:jc w:val="left"/>
      <w:textAlignment w:val="baseline"/>
    </w:pPr>
    <w:rPr>
      <w:rFonts w:eastAsia="MS Mincho"/>
      <w:sz w:val="18"/>
      <w:szCs w:val="20"/>
      <w:lang w:eastAsia="en-GB"/>
    </w:rPr>
  </w:style>
  <w:style w:type="paragraph" w:customStyle="1" w:styleId="B3">
    <w:name w:val="B3"/>
    <w:basedOn w:val="a"/>
    <w:link w:val="B3Char"/>
    <w:qFormat/>
    <w:rsid w:val="00087769"/>
    <w:pPr>
      <w:spacing w:beforeLines="0" w:before="0" w:after="180"/>
      <w:ind w:left="1135" w:hanging="284"/>
      <w:jc w:val="left"/>
    </w:pPr>
    <w:rPr>
      <w:rFonts w:eastAsia="宋体"/>
      <w:szCs w:val="20"/>
      <w:lang w:val="en-GB"/>
    </w:rPr>
  </w:style>
  <w:style w:type="paragraph" w:customStyle="1" w:styleId="textintend1">
    <w:name w:val="text intend 1"/>
    <w:basedOn w:val="a"/>
    <w:rsid w:val="00087769"/>
    <w:pPr>
      <w:numPr>
        <w:numId w:val="33"/>
      </w:numPr>
      <w:overflowPunct w:val="0"/>
      <w:autoSpaceDE w:val="0"/>
      <w:autoSpaceDN w:val="0"/>
      <w:adjustRightInd w:val="0"/>
      <w:spacing w:beforeLines="0" w:before="0"/>
      <w:textAlignment w:val="baseline"/>
    </w:pPr>
    <w:rPr>
      <w:rFonts w:eastAsia="MS Mincho"/>
      <w:sz w:val="24"/>
      <w:szCs w:val="20"/>
      <w:lang w:eastAsia="en-GB"/>
    </w:rPr>
  </w:style>
  <w:style w:type="character" w:customStyle="1" w:styleId="B3Char">
    <w:name w:val="B3 Char"/>
    <w:link w:val="B3"/>
    <w:qFormat/>
    <w:rsid w:val="000877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5612">
      <w:bodyDiv w:val="1"/>
      <w:marLeft w:val="0"/>
      <w:marRight w:val="0"/>
      <w:marTop w:val="0"/>
      <w:marBottom w:val="0"/>
      <w:divBdr>
        <w:top w:val="none" w:sz="0" w:space="0" w:color="auto"/>
        <w:left w:val="none" w:sz="0" w:space="0" w:color="auto"/>
        <w:bottom w:val="none" w:sz="0" w:space="0" w:color="auto"/>
        <w:right w:val="none" w:sz="0" w:space="0" w:color="auto"/>
      </w:divBdr>
    </w:div>
    <w:div w:id="87701045">
      <w:bodyDiv w:val="1"/>
      <w:marLeft w:val="0"/>
      <w:marRight w:val="0"/>
      <w:marTop w:val="0"/>
      <w:marBottom w:val="0"/>
      <w:divBdr>
        <w:top w:val="none" w:sz="0" w:space="0" w:color="auto"/>
        <w:left w:val="none" w:sz="0" w:space="0" w:color="auto"/>
        <w:bottom w:val="none" w:sz="0" w:space="0" w:color="auto"/>
        <w:right w:val="none" w:sz="0" w:space="0" w:color="auto"/>
      </w:divBdr>
    </w:div>
    <w:div w:id="113990569">
      <w:bodyDiv w:val="1"/>
      <w:marLeft w:val="0"/>
      <w:marRight w:val="0"/>
      <w:marTop w:val="0"/>
      <w:marBottom w:val="0"/>
      <w:divBdr>
        <w:top w:val="none" w:sz="0" w:space="0" w:color="auto"/>
        <w:left w:val="none" w:sz="0" w:space="0" w:color="auto"/>
        <w:bottom w:val="none" w:sz="0" w:space="0" w:color="auto"/>
        <w:right w:val="none" w:sz="0" w:space="0" w:color="auto"/>
      </w:divBdr>
    </w:div>
    <w:div w:id="124977696">
      <w:bodyDiv w:val="1"/>
      <w:marLeft w:val="0"/>
      <w:marRight w:val="0"/>
      <w:marTop w:val="0"/>
      <w:marBottom w:val="0"/>
      <w:divBdr>
        <w:top w:val="none" w:sz="0" w:space="0" w:color="auto"/>
        <w:left w:val="none" w:sz="0" w:space="0" w:color="auto"/>
        <w:bottom w:val="none" w:sz="0" w:space="0" w:color="auto"/>
        <w:right w:val="none" w:sz="0" w:space="0" w:color="auto"/>
      </w:divBdr>
    </w:div>
    <w:div w:id="144976992">
      <w:bodyDiv w:val="1"/>
      <w:marLeft w:val="0"/>
      <w:marRight w:val="0"/>
      <w:marTop w:val="0"/>
      <w:marBottom w:val="0"/>
      <w:divBdr>
        <w:top w:val="none" w:sz="0" w:space="0" w:color="auto"/>
        <w:left w:val="none" w:sz="0" w:space="0" w:color="auto"/>
        <w:bottom w:val="none" w:sz="0" w:space="0" w:color="auto"/>
        <w:right w:val="none" w:sz="0" w:space="0" w:color="auto"/>
      </w:divBdr>
    </w:div>
    <w:div w:id="167596729">
      <w:bodyDiv w:val="1"/>
      <w:marLeft w:val="0"/>
      <w:marRight w:val="0"/>
      <w:marTop w:val="0"/>
      <w:marBottom w:val="0"/>
      <w:divBdr>
        <w:top w:val="none" w:sz="0" w:space="0" w:color="auto"/>
        <w:left w:val="none" w:sz="0" w:space="0" w:color="auto"/>
        <w:bottom w:val="none" w:sz="0" w:space="0" w:color="auto"/>
        <w:right w:val="none" w:sz="0" w:space="0" w:color="auto"/>
      </w:divBdr>
    </w:div>
    <w:div w:id="182599044">
      <w:bodyDiv w:val="1"/>
      <w:marLeft w:val="0"/>
      <w:marRight w:val="0"/>
      <w:marTop w:val="0"/>
      <w:marBottom w:val="0"/>
      <w:divBdr>
        <w:top w:val="none" w:sz="0" w:space="0" w:color="auto"/>
        <w:left w:val="none" w:sz="0" w:space="0" w:color="auto"/>
        <w:bottom w:val="none" w:sz="0" w:space="0" w:color="auto"/>
        <w:right w:val="none" w:sz="0" w:space="0" w:color="auto"/>
      </w:divBdr>
    </w:div>
    <w:div w:id="195312333">
      <w:bodyDiv w:val="1"/>
      <w:marLeft w:val="0"/>
      <w:marRight w:val="0"/>
      <w:marTop w:val="0"/>
      <w:marBottom w:val="0"/>
      <w:divBdr>
        <w:top w:val="none" w:sz="0" w:space="0" w:color="auto"/>
        <w:left w:val="none" w:sz="0" w:space="0" w:color="auto"/>
        <w:bottom w:val="none" w:sz="0" w:space="0" w:color="auto"/>
        <w:right w:val="none" w:sz="0" w:space="0" w:color="auto"/>
      </w:divBdr>
    </w:div>
    <w:div w:id="199317125">
      <w:bodyDiv w:val="1"/>
      <w:marLeft w:val="0"/>
      <w:marRight w:val="0"/>
      <w:marTop w:val="0"/>
      <w:marBottom w:val="0"/>
      <w:divBdr>
        <w:top w:val="none" w:sz="0" w:space="0" w:color="auto"/>
        <w:left w:val="none" w:sz="0" w:space="0" w:color="auto"/>
        <w:bottom w:val="none" w:sz="0" w:space="0" w:color="auto"/>
        <w:right w:val="none" w:sz="0" w:space="0" w:color="auto"/>
      </w:divBdr>
      <w:divsChild>
        <w:div w:id="1177161291">
          <w:marLeft w:val="446"/>
          <w:marRight w:val="0"/>
          <w:marTop w:val="0"/>
          <w:marBottom w:val="0"/>
          <w:divBdr>
            <w:top w:val="none" w:sz="0" w:space="0" w:color="auto"/>
            <w:left w:val="none" w:sz="0" w:space="0" w:color="auto"/>
            <w:bottom w:val="none" w:sz="0" w:space="0" w:color="auto"/>
            <w:right w:val="none" w:sz="0" w:space="0" w:color="auto"/>
          </w:divBdr>
        </w:div>
        <w:div w:id="1295326780">
          <w:marLeft w:val="1166"/>
          <w:marRight w:val="0"/>
          <w:marTop w:val="0"/>
          <w:marBottom w:val="0"/>
          <w:divBdr>
            <w:top w:val="none" w:sz="0" w:space="0" w:color="auto"/>
            <w:left w:val="none" w:sz="0" w:space="0" w:color="auto"/>
            <w:bottom w:val="none" w:sz="0" w:space="0" w:color="auto"/>
            <w:right w:val="none" w:sz="0" w:space="0" w:color="auto"/>
          </w:divBdr>
        </w:div>
        <w:div w:id="1852834483">
          <w:marLeft w:val="446"/>
          <w:marRight w:val="0"/>
          <w:marTop w:val="0"/>
          <w:marBottom w:val="0"/>
          <w:divBdr>
            <w:top w:val="none" w:sz="0" w:space="0" w:color="auto"/>
            <w:left w:val="none" w:sz="0" w:space="0" w:color="auto"/>
            <w:bottom w:val="none" w:sz="0" w:space="0" w:color="auto"/>
            <w:right w:val="none" w:sz="0" w:space="0" w:color="auto"/>
          </w:divBdr>
        </w:div>
        <w:div w:id="2138797284">
          <w:marLeft w:val="1166"/>
          <w:marRight w:val="0"/>
          <w:marTop w:val="0"/>
          <w:marBottom w:val="0"/>
          <w:divBdr>
            <w:top w:val="none" w:sz="0" w:space="0" w:color="auto"/>
            <w:left w:val="none" w:sz="0" w:space="0" w:color="auto"/>
            <w:bottom w:val="none" w:sz="0" w:space="0" w:color="auto"/>
            <w:right w:val="none" w:sz="0" w:space="0" w:color="auto"/>
          </w:divBdr>
        </w:div>
      </w:divsChild>
    </w:div>
    <w:div w:id="213781031">
      <w:bodyDiv w:val="1"/>
      <w:marLeft w:val="0"/>
      <w:marRight w:val="0"/>
      <w:marTop w:val="0"/>
      <w:marBottom w:val="0"/>
      <w:divBdr>
        <w:top w:val="none" w:sz="0" w:space="0" w:color="auto"/>
        <w:left w:val="none" w:sz="0" w:space="0" w:color="auto"/>
        <w:bottom w:val="none" w:sz="0" w:space="0" w:color="auto"/>
        <w:right w:val="none" w:sz="0" w:space="0" w:color="auto"/>
      </w:divBdr>
    </w:div>
    <w:div w:id="222182744">
      <w:bodyDiv w:val="1"/>
      <w:marLeft w:val="0"/>
      <w:marRight w:val="0"/>
      <w:marTop w:val="0"/>
      <w:marBottom w:val="0"/>
      <w:divBdr>
        <w:top w:val="none" w:sz="0" w:space="0" w:color="auto"/>
        <w:left w:val="none" w:sz="0" w:space="0" w:color="auto"/>
        <w:bottom w:val="none" w:sz="0" w:space="0" w:color="auto"/>
        <w:right w:val="none" w:sz="0" w:space="0" w:color="auto"/>
      </w:divBdr>
      <w:divsChild>
        <w:div w:id="307512786">
          <w:marLeft w:val="1886"/>
          <w:marRight w:val="0"/>
          <w:marTop w:val="0"/>
          <w:marBottom w:val="0"/>
          <w:divBdr>
            <w:top w:val="none" w:sz="0" w:space="0" w:color="auto"/>
            <w:left w:val="none" w:sz="0" w:space="0" w:color="auto"/>
            <w:bottom w:val="none" w:sz="0" w:space="0" w:color="auto"/>
            <w:right w:val="none" w:sz="0" w:space="0" w:color="auto"/>
          </w:divBdr>
        </w:div>
        <w:div w:id="1120035063">
          <w:marLeft w:val="1886"/>
          <w:marRight w:val="0"/>
          <w:marTop w:val="0"/>
          <w:marBottom w:val="0"/>
          <w:divBdr>
            <w:top w:val="none" w:sz="0" w:space="0" w:color="auto"/>
            <w:left w:val="none" w:sz="0" w:space="0" w:color="auto"/>
            <w:bottom w:val="none" w:sz="0" w:space="0" w:color="auto"/>
            <w:right w:val="none" w:sz="0" w:space="0" w:color="auto"/>
          </w:divBdr>
        </w:div>
        <w:div w:id="1407847385">
          <w:marLeft w:val="1166"/>
          <w:marRight w:val="0"/>
          <w:marTop w:val="0"/>
          <w:marBottom w:val="0"/>
          <w:divBdr>
            <w:top w:val="none" w:sz="0" w:space="0" w:color="auto"/>
            <w:left w:val="none" w:sz="0" w:space="0" w:color="auto"/>
            <w:bottom w:val="none" w:sz="0" w:space="0" w:color="auto"/>
            <w:right w:val="none" w:sz="0" w:space="0" w:color="auto"/>
          </w:divBdr>
        </w:div>
        <w:div w:id="1878547451">
          <w:marLeft w:val="1886"/>
          <w:marRight w:val="0"/>
          <w:marTop w:val="0"/>
          <w:marBottom w:val="0"/>
          <w:divBdr>
            <w:top w:val="none" w:sz="0" w:space="0" w:color="auto"/>
            <w:left w:val="none" w:sz="0" w:space="0" w:color="auto"/>
            <w:bottom w:val="none" w:sz="0" w:space="0" w:color="auto"/>
            <w:right w:val="none" w:sz="0" w:space="0" w:color="auto"/>
          </w:divBdr>
        </w:div>
      </w:divsChild>
    </w:div>
    <w:div w:id="235357932">
      <w:bodyDiv w:val="1"/>
      <w:marLeft w:val="0"/>
      <w:marRight w:val="0"/>
      <w:marTop w:val="0"/>
      <w:marBottom w:val="0"/>
      <w:divBdr>
        <w:top w:val="none" w:sz="0" w:space="0" w:color="auto"/>
        <w:left w:val="none" w:sz="0" w:space="0" w:color="auto"/>
        <w:bottom w:val="none" w:sz="0" w:space="0" w:color="auto"/>
        <w:right w:val="none" w:sz="0" w:space="0" w:color="auto"/>
      </w:divBdr>
    </w:div>
    <w:div w:id="236087857">
      <w:bodyDiv w:val="1"/>
      <w:marLeft w:val="0"/>
      <w:marRight w:val="0"/>
      <w:marTop w:val="0"/>
      <w:marBottom w:val="0"/>
      <w:divBdr>
        <w:top w:val="none" w:sz="0" w:space="0" w:color="auto"/>
        <w:left w:val="none" w:sz="0" w:space="0" w:color="auto"/>
        <w:bottom w:val="none" w:sz="0" w:space="0" w:color="auto"/>
        <w:right w:val="none" w:sz="0" w:space="0" w:color="auto"/>
      </w:divBdr>
    </w:div>
    <w:div w:id="319235335">
      <w:bodyDiv w:val="1"/>
      <w:marLeft w:val="0"/>
      <w:marRight w:val="0"/>
      <w:marTop w:val="0"/>
      <w:marBottom w:val="0"/>
      <w:divBdr>
        <w:top w:val="none" w:sz="0" w:space="0" w:color="auto"/>
        <w:left w:val="none" w:sz="0" w:space="0" w:color="auto"/>
        <w:bottom w:val="none" w:sz="0" w:space="0" w:color="auto"/>
        <w:right w:val="none" w:sz="0" w:space="0" w:color="auto"/>
      </w:divBdr>
    </w:div>
    <w:div w:id="333999839">
      <w:bodyDiv w:val="1"/>
      <w:marLeft w:val="0"/>
      <w:marRight w:val="0"/>
      <w:marTop w:val="0"/>
      <w:marBottom w:val="0"/>
      <w:divBdr>
        <w:top w:val="none" w:sz="0" w:space="0" w:color="auto"/>
        <w:left w:val="none" w:sz="0" w:space="0" w:color="auto"/>
        <w:bottom w:val="none" w:sz="0" w:space="0" w:color="auto"/>
        <w:right w:val="none" w:sz="0" w:space="0" w:color="auto"/>
      </w:divBdr>
    </w:div>
    <w:div w:id="349797016">
      <w:bodyDiv w:val="1"/>
      <w:marLeft w:val="0"/>
      <w:marRight w:val="0"/>
      <w:marTop w:val="0"/>
      <w:marBottom w:val="0"/>
      <w:divBdr>
        <w:top w:val="none" w:sz="0" w:space="0" w:color="auto"/>
        <w:left w:val="none" w:sz="0" w:space="0" w:color="auto"/>
        <w:bottom w:val="none" w:sz="0" w:space="0" w:color="auto"/>
        <w:right w:val="none" w:sz="0" w:space="0" w:color="auto"/>
      </w:divBdr>
    </w:div>
    <w:div w:id="362051159">
      <w:bodyDiv w:val="1"/>
      <w:marLeft w:val="0"/>
      <w:marRight w:val="0"/>
      <w:marTop w:val="0"/>
      <w:marBottom w:val="0"/>
      <w:divBdr>
        <w:top w:val="none" w:sz="0" w:space="0" w:color="auto"/>
        <w:left w:val="none" w:sz="0" w:space="0" w:color="auto"/>
        <w:bottom w:val="none" w:sz="0" w:space="0" w:color="auto"/>
        <w:right w:val="none" w:sz="0" w:space="0" w:color="auto"/>
      </w:divBdr>
      <w:divsChild>
        <w:div w:id="1473715336">
          <w:marLeft w:val="446"/>
          <w:marRight w:val="0"/>
          <w:marTop w:val="0"/>
          <w:marBottom w:val="0"/>
          <w:divBdr>
            <w:top w:val="none" w:sz="0" w:space="0" w:color="auto"/>
            <w:left w:val="none" w:sz="0" w:space="0" w:color="auto"/>
            <w:bottom w:val="none" w:sz="0" w:space="0" w:color="auto"/>
            <w:right w:val="none" w:sz="0" w:space="0" w:color="auto"/>
          </w:divBdr>
        </w:div>
        <w:div w:id="855970396">
          <w:marLeft w:val="1166"/>
          <w:marRight w:val="0"/>
          <w:marTop w:val="0"/>
          <w:marBottom w:val="0"/>
          <w:divBdr>
            <w:top w:val="none" w:sz="0" w:space="0" w:color="auto"/>
            <w:left w:val="none" w:sz="0" w:space="0" w:color="auto"/>
            <w:bottom w:val="none" w:sz="0" w:space="0" w:color="auto"/>
            <w:right w:val="none" w:sz="0" w:space="0" w:color="auto"/>
          </w:divBdr>
        </w:div>
        <w:div w:id="452092046">
          <w:marLeft w:val="1166"/>
          <w:marRight w:val="0"/>
          <w:marTop w:val="0"/>
          <w:marBottom w:val="0"/>
          <w:divBdr>
            <w:top w:val="none" w:sz="0" w:space="0" w:color="auto"/>
            <w:left w:val="none" w:sz="0" w:space="0" w:color="auto"/>
            <w:bottom w:val="none" w:sz="0" w:space="0" w:color="auto"/>
            <w:right w:val="none" w:sz="0" w:space="0" w:color="auto"/>
          </w:divBdr>
        </w:div>
        <w:div w:id="1265379742">
          <w:marLeft w:val="1166"/>
          <w:marRight w:val="0"/>
          <w:marTop w:val="0"/>
          <w:marBottom w:val="0"/>
          <w:divBdr>
            <w:top w:val="none" w:sz="0" w:space="0" w:color="auto"/>
            <w:left w:val="none" w:sz="0" w:space="0" w:color="auto"/>
            <w:bottom w:val="none" w:sz="0" w:space="0" w:color="auto"/>
            <w:right w:val="none" w:sz="0" w:space="0" w:color="auto"/>
          </w:divBdr>
        </w:div>
        <w:div w:id="663511238">
          <w:marLeft w:val="1166"/>
          <w:marRight w:val="0"/>
          <w:marTop w:val="0"/>
          <w:marBottom w:val="0"/>
          <w:divBdr>
            <w:top w:val="none" w:sz="0" w:space="0" w:color="auto"/>
            <w:left w:val="none" w:sz="0" w:space="0" w:color="auto"/>
            <w:bottom w:val="none" w:sz="0" w:space="0" w:color="auto"/>
            <w:right w:val="none" w:sz="0" w:space="0" w:color="auto"/>
          </w:divBdr>
        </w:div>
        <w:div w:id="296299875">
          <w:marLeft w:val="446"/>
          <w:marRight w:val="0"/>
          <w:marTop w:val="0"/>
          <w:marBottom w:val="0"/>
          <w:divBdr>
            <w:top w:val="none" w:sz="0" w:space="0" w:color="auto"/>
            <w:left w:val="none" w:sz="0" w:space="0" w:color="auto"/>
            <w:bottom w:val="none" w:sz="0" w:space="0" w:color="auto"/>
            <w:right w:val="none" w:sz="0" w:space="0" w:color="auto"/>
          </w:divBdr>
        </w:div>
        <w:div w:id="1572422366">
          <w:marLeft w:val="1166"/>
          <w:marRight w:val="0"/>
          <w:marTop w:val="0"/>
          <w:marBottom w:val="0"/>
          <w:divBdr>
            <w:top w:val="none" w:sz="0" w:space="0" w:color="auto"/>
            <w:left w:val="none" w:sz="0" w:space="0" w:color="auto"/>
            <w:bottom w:val="none" w:sz="0" w:space="0" w:color="auto"/>
            <w:right w:val="none" w:sz="0" w:space="0" w:color="auto"/>
          </w:divBdr>
        </w:div>
        <w:div w:id="513305334">
          <w:marLeft w:val="1166"/>
          <w:marRight w:val="0"/>
          <w:marTop w:val="0"/>
          <w:marBottom w:val="0"/>
          <w:divBdr>
            <w:top w:val="none" w:sz="0" w:space="0" w:color="auto"/>
            <w:left w:val="none" w:sz="0" w:space="0" w:color="auto"/>
            <w:bottom w:val="none" w:sz="0" w:space="0" w:color="auto"/>
            <w:right w:val="none" w:sz="0" w:space="0" w:color="auto"/>
          </w:divBdr>
        </w:div>
      </w:divsChild>
    </w:div>
    <w:div w:id="365567468">
      <w:bodyDiv w:val="1"/>
      <w:marLeft w:val="0"/>
      <w:marRight w:val="0"/>
      <w:marTop w:val="0"/>
      <w:marBottom w:val="0"/>
      <w:divBdr>
        <w:top w:val="none" w:sz="0" w:space="0" w:color="auto"/>
        <w:left w:val="none" w:sz="0" w:space="0" w:color="auto"/>
        <w:bottom w:val="none" w:sz="0" w:space="0" w:color="auto"/>
        <w:right w:val="none" w:sz="0" w:space="0" w:color="auto"/>
      </w:divBdr>
      <w:divsChild>
        <w:div w:id="1852062991">
          <w:marLeft w:val="446"/>
          <w:marRight w:val="0"/>
          <w:marTop w:val="0"/>
          <w:marBottom w:val="0"/>
          <w:divBdr>
            <w:top w:val="none" w:sz="0" w:space="0" w:color="auto"/>
            <w:left w:val="none" w:sz="0" w:space="0" w:color="auto"/>
            <w:bottom w:val="none" w:sz="0" w:space="0" w:color="auto"/>
            <w:right w:val="none" w:sz="0" w:space="0" w:color="auto"/>
          </w:divBdr>
        </w:div>
        <w:div w:id="37173614">
          <w:marLeft w:val="1166"/>
          <w:marRight w:val="0"/>
          <w:marTop w:val="0"/>
          <w:marBottom w:val="0"/>
          <w:divBdr>
            <w:top w:val="none" w:sz="0" w:space="0" w:color="auto"/>
            <w:left w:val="none" w:sz="0" w:space="0" w:color="auto"/>
            <w:bottom w:val="none" w:sz="0" w:space="0" w:color="auto"/>
            <w:right w:val="none" w:sz="0" w:space="0" w:color="auto"/>
          </w:divBdr>
        </w:div>
        <w:div w:id="348722880">
          <w:marLeft w:val="1166"/>
          <w:marRight w:val="0"/>
          <w:marTop w:val="0"/>
          <w:marBottom w:val="0"/>
          <w:divBdr>
            <w:top w:val="none" w:sz="0" w:space="0" w:color="auto"/>
            <w:left w:val="none" w:sz="0" w:space="0" w:color="auto"/>
            <w:bottom w:val="none" w:sz="0" w:space="0" w:color="auto"/>
            <w:right w:val="none" w:sz="0" w:space="0" w:color="auto"/>
          </w:divBdr>
        </w:div>
        <w:div w:id="465319391">
          <w:marLeft w:val="1166"/>
          <w:marRight w:val="0"/>
          <w:marTop w:val="0"/>
          <w:marBottom w:val="0"/>
          <w:divBdr>
            <w:top w:val="none" w:sz="0" w:space="0" w:color="auto"/>
            <w:left w:val="none" w:sz="0" w:space="0" w:color="auto"/>
            <w:bottom w:val="none" w:sz="0" w:space="0" w:color="auto"/>
            <w:right w:val="none" w:sz="0" w:space="0" w:color="auto"/>
          </w:divBdr>
        </w:div>
        <w:div w:id="1400636929">
          <w:marLeft w:val="1166"/>
          <w:marRight w:val="0"/>
          <w:marTop w:val="0"/>
          <w:marBottom w:val="0"/>
          <w:divBdr>
            <w:top w:val="none" w:sz="0" w:space="0" w:color="auto"/>
            <w:left w:val="none" w:sz="0" w:space="0" w:color="auto"/>
            <w:bottom w:val="none" w:sz="0" w:space="0" w:color="auto"/>
            <w:right w:val="none" w:sz="0" w:space="0" w:color="auto"/>
          </w:divBdr>
        </w:div>
        <w:div w:id="1037241489">
          <w:marLeft w:val="446"/>
          <w:marRight w:val="0"/>
          <w:marTop w:val="0"/>
          <w:marBottom w:val="0"/>
          <w:divBdr>
            <w:top w:val="none" w:sz="0" w:space="0" w:color="auto"/>
            <w:left w:val="none" w:sz="0" w:space="0" w:color="auto"/>
            <w:bottom w:val="none" w:sz="0" w:space="0" w:color="auto"/>
            <w:right w:val="none" w:sz="0" w:space="0" w:color="auto"/>
          </w:divBdr>
        </w:div>
        <w:div w:id="2048022915">
          <w:marLeft w:val="1166"/>
          <w:marRight w:val="0"/>
          <w:marTop w:val="0"/>
          <w:marBottom w:val="0"/>
          <w:divBdr>
            <w:top w:val="none" w:sz="0" w:space="0" w:color="auto"/>
            <w:left w:val="none" w:sz="0" w:space="0" w:color="auto"/>
            <w:bottom w:val="none" w:sz="0" w:space="0" w:color="auto"/>
            <w:right w:val="none" w:sz="0" w:space="0" w:color="auto"/>
          </w:divBdr>
        </w:div>
      </w:divsChild>
    </w:div>
    <w:div w:id="382146119">
      <w:bodyDiv w:val="1"/>
      <w:marLeft w:val="0"/>
      <w:marRight w:val="0"/>
      <w:marTop w:val="0"/>
      <w:marBottom w:val="0"/>
      <w:divBdr>
        <w:top w:val="none" w:sz="0" w:space="0" w:color="auto"/>
        <w:left w:val="none" w:sz="0" w:space="0" w:color="auto"/>
        <w:bottom w:val="none" w:sz="0" w:space="0" w:color="auto"/>
        <w:right w:val="none" w:sz="0" w:space="0" w:color="auto"/>
      </w:divBdr>
      <w:divsChild>
        <w:div w:id="1782800500">
          <w:marLeft w:val="446"/>
          <w:marRight w:val="0"/>
          <w:marTop w:val="0"/>
          <w:marBottom w:val="0"/>
          <w:divBdr>
            <w:top w:val="none" w:sz="0" w:space="0" w:color="auto"/>
            <w:left w:val="none" w:sz="0" w:space="0" w:color="auto"/>
            <w:bottom w:val="none" w:sz="0" w:space="0" w:color="auto"/>
            <w:right w:val="none" w:sz="0" w:space="0" w:color="auto"/>
          </w:divBdr>
        </w:div>
        <w:div w:id="1217624592">
          <w:marLeft w:val="1166"/>
          <w:marRight w:val="0"/>
          <w:marTop w:val="0"/>
          <w:marBottom w:val="0"/>
          <w:divBdr>
            <w:top w:val="none" w:sz="0" w:space="0" w:color="auto"/>
            <w:left w:val="none" w:sz="0" w:space="0" w:color="auto"/>
            <w:bottom w:val="none" w:sz="0" w:space="0" w:color="auto"/>
            <w:right w:val="none" w:sz="0" w:space="0" w:color="auto"/>
          </w:divBdr>
        </w:div>
        <w:div w:id="1234701862">
          <w:marLeft w:val="1166"/>
          <w:marRight w:val="0"/>
          <w:marTop w:val="0"/>
          <w:marBottom w:val="0"/>
          <w:divBdr>
            <w:top w:val="none" w:sz="0" w:space="0" w:color="auto"/>
            <w:left w:val="none" w:sz="0" w:space="0" w:color="auto"/>
            <w:bottom w:val="none" w:sz="0" w:space="0" w:color="auto"/>
            <w:right w:val="none" w:sz="0" w:space="0" w:color="auto"/>
          </w:divBdr>
        </w:div>
        <w:div w:id="1103955837">
          <w:marLeft w:val="446"/>
          <w:marRight w:val="0"/>
          <w:marTop w:val="0"/>
          <w:marBottom w:val="0"/>
          <w:divBdr>
            <w:top w:val="none" w:sz="0" w:space="0" w:color="auto"/>
            <w:left w:val="none" w:sz="0" w:space="0" w:color="auto"/>
            <w:bottom w:val="none" w:sz="0" w:space="0" w:color="auto"/>
            <w:right w:val="none" w:sz="0" w:space="0" w:color="auto"/>
          </w:divBdr>
        </w:div>
        <w:div w:id="1820223850">
          <w:marLeft w:val="1166"/>
          <w:marRight w:val="0"/>
          <w:marTop w:val="0"/>
          <w:marBottom w:val="0"/>
          <w:divBdr>
            <w:top w:val="none" w:sz="0" w:space="0" w:color="auto"/>
            <w:left w:val="none" w:sz="0" w:space="0" w:color="auto"/>
            <w:bottom w:val="none" w:sz="0" w:space="0" w:color="auto"/>
            <w:right w:val="none" w:sz="0" w:space="0" w:color="auto"/>
          </w:divBdr>
        </w:div>
        <w:div w:id="1793742211">
          <w:marLeft w:val="1166"/>
          <w:marRight w:val="0"/>
          <w:marTop w:val="0"/>
          <w:marBottom w:val="0"/>
          <w:divBdr>
            <w:top w:val="none" w:sz="0" w:space="0" w:color="auto"/>
            <w:left w:val="none" w:sz="0" w:space="0" w:color="auto"/>
            <w:bottom w:val="none" w:sz="0" w:space="0" w:color="auto"/>
            <w:right w:val="none" w:sz="0" w:space="0" w:color="auto"/>
          </w:divBdr>
        </w:div>
      </w:divsChild>
    </w:div>
    <w:div w:id="398287610">
      <w:bodyDiv w:val="1"/>
      <w:marLeft w:val="0"/>
      <w:marRight w:val="0"/>
      <w:marTop w:val="0"/>
      <w:marBottom w:val="0"/>
      <w:divBdr>
        <w:top w:val="none" w:sz="0" w:space="0" w:color="auto"/>
        <w:left w:val="none" w:sz="0" w:space="0" w:color="auto"/>
        <w:bottom w:val="none" w:sz="0" w:space="0" w:color="auto"/>
        <w:right w:val="none" w:sz="0" w:space="0" w:color="auto"/>
      </w:divBdr>
    </w:div>
    <w:div w:id="464927052">
      <w:bodyDiv w:val="1"/>
      <w:marLeft w:val="0"/>
      <w:marRight w:val="0"/>
      <w:marTop w:val="0"/>
      <w:marBottom w:val="0"/>
      <w:divBdr>
        <w:top w:val="none" w:sz="0" w:space="0" w:color="auto"/>
        <w:left w:val="none" w:sz="0" w:space="0" w:color="auto"/>
        <w:bottom w:val="none" w:sz="0" w:space="0" w:color="auto"/>
        <w:right w:val="none" w:sz="0" w:space="0" w:color="auto"/>
      </w:divBdr>
    </w:div>
    <w:div w:id="479688116">
      <w:bodyDiv w:val="1"/>
      <w:marLeft w:val="0"/>
      <w:marRight w:val="0"/>
      <w:marTop w:val="0"/>
      <w:marBottom w:val="0"/>
      <w:divBdr>
        <w:top w:val="none" w:sz="0" w:space="0" w:color="auto"/>
        <w:left w:val="none" w:sz="0" w:space="0" w:color="auto"/>
        <w:bottom w:val="none" w:sz="0" w:space="0" w:color="auto"/>
        <w:right w:val="none" w:sz="0" w:space="0" w:color="auto"/>
      </w:divBdr>
    </w:div>
    <w:div w:id="479883760">
      <w:bodyDiv w:val="1"/>
      <w:marLeft w:val="0"/>
      <w:marRight w:val="0"/>
      <w:marTop w:val="0"/>
      <w:marBottom w:val="0"/>
      <w:divBdr>
        <w:top w:val="none" w:sz="0" w:space="0" w:color="auto"/>
        <w:left w:val="none" w:sz="0" w:space="0" w:color="auto"/>
        <w:bottom w:val="none" w:sz="0" w:space="0" w:color="auto"/>
        <w:right w:val="none" w:sz="0" w:space="0" w:color="auto"/>
      </w:divBdr>
      <w:divsChild>
        <w:div w:id="90245885">
          <w:marLeft w:val="446"/>
          <w:marRight w:val="0"/>
          <w:marTop w:val="0"/>
          <w:marBottom w:val="0"/>
          <w:divBdr>
            <w:top w:val="none" w:sz="0" w:space="0" w:color="auto"/>
            <w:left w:val="none" w:sz="0" w:space="0" w:color="auto"/>
            <w:bottom w:val="none" w:sz="0" w:space="0" w:color="auto"/>
            <w:right w:val="none" w:sz="0" w:space="0" w:color="auto"/>
          </w:divBdr>
        </w:div>
        <w:div w:id="2037001963">
          <w:marLeft w:val="1166"/>
          <w:marRight w:val="0"/>
          <w:marTop w:val="0"/>
          <w:marBottom w:val="0"/>
          <w:divBdr>
            <w:top w:val="none" w:sz="0" w:space="0" w:color="auto"/>
            <w:left w:val="none" w:sz="0" w:space="0" w:color="auto"/>
            <w:bottom w:val="none" w:sz="0" w:space="0" w:color="auto"/>
            <w:right w:val="none" w:sz="0" w:space="0" w:color="auto"/>
          </w:divBdr>
        </w:div>
        <w:div w:id="270551248">
          <w:marLeft w:val="1166"/>
          <w:marRight w:val="0"/>
          <w:marTop w:val="0"/>
          <w:marBottom w:val="0"/>
          <w:divBdr>
            <w:top w:val="none" w:sz="0" w:space="0" w:color="auto"/>
            <w:left w:val="none" w:sz="0" w:space="0" w:color="auto"/>
            <w:bottom w:val="none" w:sz="0" w:space="0" w:color="auto"/>
            <w:right w:val="none" w:sz="0" w:space="0" w:color="auto"/>
          </w:divBdr>
        </w:div>
        <w:div w:id="2022972674">
          <w:marLeft w:val="1166"/>
          <w:marRight w:val="0"/>
          <w:marTop w:val="0"/>
          <w:marBottom w:val="0"/>
          <w:divBdr>
            <w:top w:val="none" w:sz="0" w:space="0" w:color="auto"/>
            <w:left w:val="none" w:sz="0" w:space="0" w:color="auto"/>
            <w:bottom w:val="none" w:sz="0" w:space="0" w:color="auto"/>
            <w:right w:val="none" w:sz="0" w:space="0" w:color="auto"/>
          </w:divBdr>
        </w:div>
        <w:div w:id="1668364740">
          <w:marLeft w:val="1166"/>
          <w:marRight w:val="0"/>
          <w:marTop w:val="0"/>
          <w:marBottom w:val="0"/>
          <w:divBdr>
            <w:top w:val="none" w:sz="0" w:space="0" w:color="auto"/>
            <w:left w:val="none" w:sz="0" w:space="0" w:color="auto"/>
            <w:bottom w:val="none" w:sz="0" w:space="0" w:color="auto"/>
            <w:right w:val="none" w:sz="0" w:space="0" w:color="auto"/>
          </w:divBdr>
        </w:div>
        <w:div w:id="1421295045">
          <w:marLeft w:val="446"/>
          <w:marRight w:val="0"/>
          <w:marTop w:val="0"/>
          <w:marBottom w:val="0"/>
          <w:divBdr>
            <w:top w:val="none" w:sz="0" w:space="0" w:color="auto"/>
            <w:left w:val="none" w:sz="0" w:space="0" w:color="auto"/>
            <w:bottom w:val="none" w:sz="0" w:space="0" w:color="auto"/>
            <w:right w:val="none" w:sz="0" w:space="0" w:color="auto"/>
          </w:divBdr>
        </w:div>
        <w:div w:id="885986413">
          <w:marLeft w:val="1166"/>
          <w:marRight w:val="0"/>
          <w:marTop w:val="0"/>
          <w:marBottom w:val="0"/>
          <w:divBdr>
            <w:top w:val="none" w:sz="0" w:space="0" w:color="auto"/>
            <w:left w:val="none" w:sz="0" w:space="0" w:color="auto"/>
            <w:bottom w:val="none" w:sz="0" w:space="0" w:color="auto"/>
            <w:right w:val="none" w:sz="0" w:space="0" w:color="auto"/>
          </w:divBdr>
        </w:div>
      </w:divsChild>
    </w:div>
    <w:div w:id="513500274">
      <w:bodyDiv w:val="1"/>
      <w:marLeft w:val="0"/>
      <w:marRight w:val="0"/>
      <w:marTop w:val="0"/>
      <w:marBottom w:val="0"/>
      <w:divBdr>
        <w:top w:val="none" w:sz="0" w:space="0" w:color="auto"/>
        <w:left w:val="none" w:sz="0" w:space="0" w:color="auto"/>
        <w:bottom w:val="none" w:sz="0" w:space="0" w:color="auto"/>
        <w:right w:val="none" w:sz="0" w:space="0" w:color="auto"/>
      </w:divBdr>
    </w:div>
    <w:div w:id="516234367">
      <w:bodyDiv w:val="1"/>
      <w:marLeft w:val="0"/>
      <w:marRight w:val="0"/>
      <w:marTop w:val="0"/>
      <w:marBottom w:val="0"/>
      <w:divBdr>
        <w:top w:val="none" w:sz="0" w:space="0" w:color="auto"/>
        <w:left w:val="none" w:sz="0" w:space="0" w:color="auto"/>
        <w:bottom w:val="none" w:sz="0" w:space="0" w:color="auto"/>
        <w:right w:val="none" w:sz="0" w:space="0" w:color="auto"/>
      </w:divBdr>
    </w:div>
    <w:div w:id="556014284">
      <w:bodyDiv w:val="1"/>
      <w:marLeft w:val="0"/>
      <w:marRight w:val="0"/>
      <w:marTop w:val="0"/>
      <w:marBottom w:val="0"/>
      <w:divBdr>
        <w:top w:val="none" w:sz="0" w:space="0" w:color="auto"/>
        <w:left w:val="none" w:sz="0" w:space="0" w:color="auto"/>
        <w:bottom w:val="none" w:sz="0" w:space="0" w:color="auto"/>
        <w:right w:val="none" w:sz="0" w:space="0" w:color="auto"/>
      </w:divBdr>
    </w:div>
    <w:div w:id="594631407">
      <w:bodyDiv w:val="1"/>
      <w:marLeft w:val="0"/>
      <w:marRight w:val="0"/>
      <w:marTop w:val="0"/>
      <w:marBottom w:val="0"/>
      <w:divBdr>
        <w:top w:val="none" w:sz="0" w:space="0" w:color="auto"/>
        <w:left w:val="none" w:sz="0" w:space="0" w:color="auto"/>
        <w:bottom w:val="none" w:sz="0" w:space="0" w:color="auto"/>
        <w:right w:val="none" w:sz="0" w:space="0" w:color="auto"/>
      </w:divBdr>
    </w:div>
    <w:div w:id="605121022">
      <w:bodyDiv w:val="1"/>
      <w:marLeft w:val="0"/>
      <w:marRight w:val="0"/>
      <w:marTop w:val="0"/>
      <w:marBottom w:val="0"/>
      <w:divBdr>
        <w:top w:val="none" w:sz="0" w:space="0" w:color="auto"/>
        <w:left w:val="none" w:sz="0" w:space="0" w:color="auto"/>
        <w:bottom w:val="none" w:sz="0" w:space="0" w:color="auto"/>
        <w:right w:val="none" w:sz="0" w:space="0" w:color="auto"/>
      </w:divBdr>
      <w:divsChild>
        <w:div w:id="1731683502">
          <w:marLeft w:val="446"/>
          <w:marRight w:val="0"/>
          <w:marTop w:val="0"/>
          <w:marBottom w:val="0"/>
          <w:divBdr>
            <w:top w:val="none" w:sz="0" w:space="0" w:color="auto"/>
            <w:left w:val="none" w:sz="0" w:space="0" w:color="auto"/>
            <w:bottom w:val="none" w:sz="0" w:space="0" w:color="auto"/>
            <w:right w:val="none" w:sz="0" w:space="0" w:color="auto"/>
          </w:divBdr>
        </w:div>
        <w:div w:id="537355372">
          <w:marLeft w:val="1166"/>
          <w:marRight w:val="0"/>
          <w:marTop w:val="0"/>
          <w:marBottom w:val="0"/>
          <w:divBdr>
            <w:top w:val="none" w:sz="0" w:space="0" w:color="auto"/>
            <w:left w:val="none" w:sz="0" w:space="0" w:color="auto"/>
            <w:bottom w:val="none" w:sz="0" w:space="0" w:color="auto"/>
            <w:right w:val="none" w:sz="0" w:space="0" w:color="auto"/>
          </w:divBdr>
        </w:div>
        <w:div w:id="550534080">
          <w:marLeft w:val="1166"/>
          <w:marRight w:val="0"/>
          <w:marTop w:val="0"/>
          <w:marBottom w:val="0"/>
          <w:divBdr>
            <w:top w:val="none" w:sz="0" w:space="0" w:color="auto"/>
            <w:left w:val="none" w:sz="0" w:space="0" w:color="auto"/>
            <w:bottom w:val="none" w:sz="0" w:space="0" w:color="auto"/>
            <w:right w:val="none" w:sz="0" w:space="0" w:color="auto"/>
          </w:divBdr>
        </w:div>
        <w:div w:id="1593201402">
          <w:marLeft w:val="1166"/>
          <w:marRight w:val="0"/>
          <w:marTop w:val="0"/>
          <w:marBottom w:val="0"/>
          <w:divBdr>
            <w:top w:val="none" w:sz="0" w:space="0" w:color="auto"/>
            <w:left w:val="none" w:sz="0" w:space="0" w:color="auto"/>
            <w:bottom w:val="none" w:sz="0" w:space="0" w:color="auto"/>
            <w:right w:val="none" w:sz="0" w:space="0" w:color="auto"/>
          </w:divBdr>
        </w:div>
        <w:div w:id="598300153">
          <w:marLeft w:val="1166"/>
          <w:marRight w:val="0"/>
          <w:marTop w:val="0"/>
          <w:marBottom w:val="0"/>
          <w:divBdr>
            <w:top w:val="none" w:sz="0" w:space="0" w:color="auto"/>
            <w:left w:val="none" w:sz="0" w:space="0" w:color="auto"/>
            <w:bottom w:val="none" w:sz="0" w:space="0" w:color="auto"/>
            <w:right w:val="none" w:sz="0" w:space="0" w:color="auto"/>
          </w:divBdr>
        </w:div>
        <w:div w:id="1714698126">
          <w:marLeft w:val="446"/>
          <w:marRight w:val="0"/>
          <w:marTop w:val="0"/>
          <w:marBottom w:val="0"/>
          <w:divBdr>
            <w:top w:val="none" w:sz="0" w:space="0" w:color="auto"/>
            <w:left w:val="none" w:sz="0" w:space="0" w:color="auto"/>
            <w:bottom w:val="none" w:sz="0" w:space="0" w:color="auto"/>
            <w:right w:val="none" w:sz="0" w:space="0" w:color="auto"/>
          </w:divBdr>
        </w:div>
        <w:div w:id="556861012">
          <w:marLeft w:val="1166"/>
          <w:marRight w:val="0"/>
          <w:marTop w:val="0"/>
          <w:marBottom w:val="0"/>
          <w:divBdr>
            <w:top w:val="none" w:sz="0" w:space="0" w:color="auto"/>
            <w:left w:val="none" w:sz="0" w:space="0" w:color="auto"/>
            <w:bottom w:val="none" w:sz="0" w:space="0" w:color="auto"/>
            <w:right w:val="none" w:sz="0" w:space="0" w:color="auto"/>
          </w:divBdr>
        </w:div>
        <w:div w:id="1614093808">
          <w:marLeft w:val="1166"/>
          <w:marRight w:val="0"/>
          <w:marTop w:val="0"/>
          <w:marBottom w:val="0"/>
          <w:divBdr>
            <w:top w:val="none" w:sz="0" w:space="0" w:color="auto"/>
            <w:left w:val="none" w:sz="0" w:space="0" w:color="auto"/>
            <w:bottom w:val="none" w:sz="0" w:space="0" w:color="auto"/>
            <w:right w:val="none" w:sz="0" w:space="0" w:color="auto"/>
          </w:divBdr>
        </w:div>
      </w:divsChild>
    </w:div>
    <w:div w:id="625038793">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sChild>
        <w:div w:id="2012827831">
          <w:marLeft w:val="1166"/>
          <w:marRight w:val="0"/>
          <w:marTop w:val="0"/>
          <w:marBottom w:val="0"/>
          <w:divBdr>
            <w:top w:val="none" w:sz="0" w:space="0" w:color="auto"/>
            <w:left w:val="none" w:sz="0" w:space="0" w:color="auto"/>
            <w:bottom w:val="none" w:sz="0" w:space="0" w:color="auto"/>
            <w:right w:val="none" w:sz="0" w:space="0" w:color="auto"/>
          </w:divBdr>
        </w:div>
        <w:div w:id="1325208781">
          <w:marLeft w:val="1886"/>
          <w:marRight w:val="0"/>
          <w:marTop w:val="0"/>
          <w:marBottom w:val="0"/>
          <w:divBdr>
            <w:top w:val="none" w:sz="0" w:space="0" w:color="auto"/>
            <w:left w:val="none" w:sz="0" w:space="0" w:color="auto"/>
            <w:bottom w:val="none" w:sz="0" w:space="0" w:color="auto"/>
            <w:right w:val="none" w:sz="0" w:space="0" w:color="auto"/>
          </w:divBdr>
        </w:div>
        <w:div w:id="1003627224">
          <w:marLeft w:val="1886"/>
          <w:marRight w:val="0"/>
          <w:marTop w:val="0"/>
          <w:marBottom w:val="0"/>
          <w:divBdr>
            <w:top w:val="none" w:sz="0" w:space="0" w:color="auto"/>
            <w:left w:val="none" w:sz="0" w:space="0" w:color="auto"/>
            <w:bottom w:val="none" w:sz="0" w:space="0" w:color="auto"/>
            <w:right w:val="none" w:sz="0" w:space="0" w:color="auto"/>
          </w:divBdr>
        </w:div>
        <w:div w:id="2977857">
          <w:marLeft w:val="1886"/>
          <w:marRight w:val="0"/>
          <w:marTop w:val="0"/>
          <w:marBottom w:val="0"/>
          <w:divBdr>
            <w:top w:val="none" w:sz="0" w:space="0" w:color="auto"/>
            <w:left w:val="none" w:sz="0" w:space="0" w:color="auto"/>
            <w:bottom w:val="none" w:sz="0" w:space="0" w:color="auto"/>
            <w:right w:val="none" w:sz="0" w:space="0" w:color="auto"/>
          </w:divBdr>
        </w:div>
      </w:divsChild>
    </w:div>
    <w:div w:id="658969156">
      <w:bodyDiv w:val="1"/>
      <w:marLeft w:val="0"/>
      <w:marRight w:val="0"/>
      <w:marTop w:val="0"/>
      <w:marBottom w:val="0"/>
      <w:divBdr>
        <w:top w:val="none" w:sz="0" w:space="0" w:color="auto"/>
        <w:left w:val="none" w:sz="0" w:space="0" w:color="auto"/>
        <w:bottom w:val="none" w:sz="0" w:space="0" w:color="auto"/>
        <w:right w:val="none" w:sz="0" w:space="0" w:color="auto"/>
      </w:divBdr>
      <w:divsChild>
        <w:div w:id="762266749">
          <w:marLeft w:val="446"/>
          <w:marRight w:val="0"/>
          <w:marTop w:val="0"/>
          <w:marBottom w:val="0"/>
          <w:divBdr>
            <w:top w:val="none" w:sz="0" w:space="0" w:color="auto"/>
            <w:left w:val="none" w:sz="0" w:space="0" w:color="auto"/>
            <w:bottom w:val="none" w:sz="0" w:space="0" w:color="auto"/>
            <w:right w:val="none" w:sz="0" w:space="0" w:color="auto"/>
          </w:divBdr>
        </w:div>
        <w:div w:id="19673876">
          <w:marLeft w:val="1166"/>
          <w:marRight w:val="0"/>
          <w:marTop w:val="0"/>
          <w:marBottom w:val="0"/>
          <w:divBdr>
            <w:top w:val="none" w:sz="0" w:space="0" w:color="auto"/>
            <w:left w:val="none" w:sz="0" w:space="0" w:color="auto"/>
            <w:bottom w:val="none" w:sz="0" w:space="0" w:color="auto"/>
            <w:right w:val="none" w:sz="0" w:space="0" w:color="auto"/>
          </w:divBdr>
        </w:div>
        <w:div w:id="230626214">
          <w:marLeft w:val="1166"/>
          <w:marRight w:val="0"/>
          <w:marTop w:val="0"/>
          <w:marBottom w:val="0"/>
          <w:divBdr>
            <w:top w:val="none" w:sz="0" w:space="0" w:color="auto"/>
            <w:left w:val="none" w:sz="0" w:space="0" w:color="auto"/>
            <w:bottom w:val="none" w:sz="0" w:space="0" w:color="auto"/>
            <w:right w:val="none" w:sz="0" w:space="0" w:color="auto"/>
          </w:divBdr>
        </w:div>
        <w:div w:id="2126382570">
          <w:marLeft w:val="1166"/>
          <w:marRight w:val="0"/>
          <w:marTop w:val="0"/>
          <w:marBottom w:val="0"/>
          <w:divBdr>
            <w:top w:val="none" w:sz="0" w:space="0" w:color="auto"/>
            <w:left w:val="none" w:sz="0" w:space="0" w:color="auto"/>
            <w:bottom w:val="none" w:sz="0" w:space="0" w:color="auto"/>
            <w:right w:val="none" w:sz="0" w:space="0" w:color="auto"/>
          </w:divBdr>
        </w:div>
        <w:div w:id="2041127977">
          <w:marLeft w:val="1166"/>
          <w:marRight w:val="0"/>
          <w:marTop w:val="0"/>
          <w:marBottom w:val="0"/>
          <w:divBdr>
            <w:top w:val="none" w:sz="0" w:space="0" w:color="auto"/>
            <w:left w:val="none" w:sz="0" w:space="0" w:color="auto"/>
            <w:bottom w:val="none" w:sz="0" w:space="0" w:color="auto"/>
            <w:right w:val="none" w:sz="0" w:space="0" w:color="auto"/>
          </w:divBdr>
        </w:div>
        <w:div w:id="2897526">
          <w:marLeft w:val="446"/>
          <w:marRight w:val="0"/>
          <w:marTop w:val="0"/>
          <w:marBottom w:val="0"/>
          <w:divBdr>
            <w:top w:val="none" w:sz="0" w:space="0" w:color="auto"/>
            <w:left w:val="none" w:sz="0" w:space="0" w:color="auto"/>
            <w:bottom w:val="none" w:sz="0" w:space="0" w:color="auto"/>
            <w:right w:val="none" w:sz="0" w:space="0" w:color="auto"/>
          </w:divBdr>
        </w:div>
        <w:div w:id="1111363035">
          <w:marLeft w:val="1166"/>
          <w:marRight w:val="0"/>
          <w:marTop w:val="0"/>
          <w:marBottom w:val="0"/>
          <w:divBdr>
            <w:top w:val="none" w:sz="0" w:space="0" w:color="auto"/>
            <w:left w:val="none" w:sz="0" w:space="0" w:color="auto"/>
            <w:bottom w:val="none" w:sz="0" w:space="0" w:color="auto"/>
            <w:right w:val="none" w:sz="0" w:space="0" w:color="auto"/>
          </w:divBdr>
        </w:div>
        <w:div w:id="530531341">
          <w:marLeft w:val="1166"/>
          <w:marRight w:val="0"/>
          <w:marTop w:val="0"/>
          <w:marBottom w:val="0"/>
          <w:divBdr>
            <w:top w:val="none" w:sz="0" w:space="0" w:color="auto"/>
            <w:left w:val="none" w:sz="0" w:space="0" w:color="auto"/>
            <w:bottom w:val="none" w:sz="0" w:space="0" w:color="auto"/>
            <w:right w:val="none" w:sz="0" w:space="0" w:color="auto"/>
          </w:divBdr>
        </w:div>
        <w:div w:id="625239071">
          <w:marLeft w:val="1166"/>
          <w:marRight w:val="0"/>
          <w:marTop w:val="0"/>
          <w:marBottom w:val="0"/>
          <w:divBdr>
            <w:top w:val="none" w:sz="0" w:space="0" w:color="auto"/>
            <w:left w:val="none" w:sz="0" w:space="0" w:color="auto"/>
            <w:bottom w:val="none" w:sz="0" w:space="0" w:color="auto"/>
            <w:right w:val="none" w:sz="0" w:space="0" w:color="auto"/>
          </w:divBdr>
        </w:div>
      </w:divsChild>
    </w:div>
    <w:div w:id="670642700">
      <w:bodyDiv w:val="1"/>
      <w:marLeft w:val="0"/>
      <w:marRight w:val="0"/>
      <w:marTop w:val="0"/>
      <w:marBottom w:val="0"/>
      <w:divBdr>
        <w:top w:val="none" w:sz="0" w:space="0" w:color="auto"/>
        <w:left w:val="none" w:sz="0" w:space="0" w:color="auto"/>
        <w:bottom w:val="none" w:sz="0" w:space="0" w:color="auto"/>
        <w:right w:val="none" w:sz="0" w:space="0" w:color="auto"/>
      </w:divBdr>
    </w:div>
    <w:div w:id="677847838">
      <w:bodyDiv w:val="1"/>
      <w:marLeft w:val="0"/>
      <w:marRight w:val="0"/>
      <w:marTop w:val="0"/>
      <w:marBottom w:val="0"/>
      <w:divBdr>
        <w:top w:val="none" w:sz="0" w:space="0" w:color="auto"/>
        <w:left w:val="none" w:sz="0" w:space="0" w:color="auto"/>
        <w:bottom w:val="none" w:sz="0" w:space="0" w:color="auto"/>
        <w:right w:val="none" w:sz="0" w:space="0" w:color="auto"/>
      </w:divBdr>
    </w:div>
    <w:div w:id="707340347">
      <w:bodyDiv w:val="1"/>
      <w:marLeft w:val="0"/>
      <w:marRight w:val="0"/>
      <w:marTop w:val="0"/>
      <w:marBottom w:val="0"/>
      <w:divBdr>
        <w:top w:val="none" w:sz="0" w:space="0" w:color="auto"/>
        <w:left w:val="none" w:sz="0" w:space="0" w:color="auto"/>
        <w:bottom w:val="none" w:sz="0" w:space="0" w:color="auto"/>
        <w:right w:val="none" w:sz="0" w:space="0" w:color="auto"/>
      </w:divBdr>
    </w:div>
    <w:div w:id="708651851">
      <w:bodyDiv w:val="1"/>
      <w:marLeft w:val="0"/>
      <w:marRight w:val="0"/>
      <w:marTop w:val="0"/>
      <w:marBottom w:val="0"/>
      <w:divBdr>
        <w:top w:val="none" w:sz="0" w:space="0" w:color="auto"/>
        <w:left w:val="none" w:sz="0" w:space="0" w:color="auto"/>
        <w:bottom w:val="none" w:sz="0" w:space="0" w:color="auto"/>
        <w:right w:val="none" w:sz="0" w:space="0" w:color="auto"/>
      </w:divBdr>
    </w:div>
    <w:div w:id="709302958">
      <w:bodyDiv w:val="1"/>
      <w:marLeft w:val="0"/>
      <w:marRight w:val="0"/>
      <w:marTop w:val="0"/>
      <w:marBottom w:val="0"/>
      <w:divBdr>
        <w:top w:val="none" w:sz="0" w:space="0" w:color="auto"/>
        <w:left w:val="none" w:sz="0" w:space="0" w:color="auto"/>
        <w:bottom w:val="none" w:sz="0" w:space="0" w:color="auto"/>
        <w:right w:val="none" w:sz="0" w:space="0" w:color="auto"/>
      </w:divBdr>
    </w:div>
    <w:div w:id="728726023">
      <w:bodyDiv w:val="1"/>
      <w:marLeft w:val="0"/>
      <w:marRight w:val="0"/>
      <w:marTop w:val="0"/>
      <w:marBottom w:val="0"/>
      <w:divBdr>
        <w:top w:val="none" w:sz="0" w:space="0" w:color="auto"/>
        <w:left w:val="none" w:sz="0" w:space="0" w:color="auto"/>
        <w:bottom w:val="none" w:sz="0" w:space="0" w:color="auto"/>
        <w:right w:val="none" w:sz="0" w:space="0" w:color="auto"/>
      </w:divBdr>
    </w:div>
    <w:div w:id="776565994">
      <w:bodyDiv w:val="1"/>
      <w:marLeft w:val="0"/>
      <w:marRight w:val="0"/>
      <w:marTop w:val="0"/>
      <w:marBottom w:val="0"/>
      <w:divBdr>
        <w:top w:val="none" w:sz="0" w:space="0" w:color="auto"/>
        <w:left w:val="none" w:sz="0" w:space="0" w:color="auto"/>
        <w:bottom w:val="none" w:sz="0" w:space="0" w:color="auto"/>
        <w:right w:val="none" w:sz="0" w:space="0" w:color="auto"/>
      </w:divBdr>
    </w:div>
    <w:div w:id="781614795">
      <w:bodyDiv w:val="1"/>
      <w:marLeft w:val="0"/>
      <w:marRight w:val="0"/>
      <w:marTop w:val="0"/>
      <w:marBottom w:val="0"/>
      <w:divBdr>
        <w:top w:val="none" w:sz="0" w:space="0" w:color="auto"/>
        <w:left w:val="none" w:sz="0" w:space="0" w:color="auto"/>
        <w:bottom w:val="none" w:sz="0" w:space="0" w:color="auto"/>
        <w:right w:val="none" w:sz="0" w:space="0" w:color="auto"/>
      </w:divBdr>
      <w:divsChild>
        <w:div w:id="527184071">
          <w:marLeft w:val="446"/>
          <w:marRight w:val="0"/>
          <w:marTop w:val="0"/>
          <w:marBottom w:val="0"/>
          <w:divBdr>
            <w:top w:val="none" w:sz="0" w:space="0" w:color="auto"/>
            <w:left w:val="none" w:sz="0" w:space="0" w:color="auto"/>
            <w:bottom w:val="none" w:sz="0" w:space="0" w:color="auto"/>
            <w:right w:val="none" w:sz="0" w:space="0" w:color="auto"/>
          </w:divBdr>
        </w:div>
        <w:div w:id="555313560">
          <w:marLeft w:val="1166"/>
          <w:marRight w:val="0"/>
          <w:marTop w:val="0"/>
          <w:marBottom w:val="0"/>
          <w:divBdr>
            <w:top w:val="none" w:sz="0" w:space="0" w:color="auto"/>
            <w:left w:val="none" w:sz="0" w:space="0" w:color="auto"/>
            <w:bottom w:val="none" w:sz="0" w:space="0" w:color="auto"/>
            <w:right w:val="none" w:sz="0" w:space="0" w:color="auto"/>
          </w:divBdr>
        </w:div>
        <w:div w:id="631181246">
          <w:marLeft w:val="1166"/>
          <w:marRight w:val="0"/>
          <w:marTop w:val="0"/>
          <w:marBottom w:val="0"/>
          <w:divBdr>
            <w:top w:val="none" w:sz="0" w:space="0" w:color="auto"/>
            <w:left w:val="none" w:sz="0" w:space="0" w:color="auto"/>
            <w:bottom w:val="none" w:sz="0" w:space="0" w:color="auto"/>
            <w:right w:val="none" w:sz="0" w:space="0" w:color="auto"/>
          </w:divBdr>
        </w:div>
        <w:div w:id="88739933">
          <w:marLeft w:val="446"/>
          <w:marRight w:val="0"/>
          <w:marTop w:val="0"/>
          <w:marBottom w:val="0"/>
          <w:divBdr>
            <w:top w:val="none" w:sz="0" w:space="0" w:color="auto"/>
            <w:left w:val="none" w:sz="0" w:space="0" w:color="auto"/>
            <w:bottom w:val="none" w:sz="0" w:space="0" w:color="auto"/>
            <w:right w:val="none" w:sz="0" w:space="0" w:color="auto"/>
          </w:divBdr>
        </w:div>
        <w:div w:id="1474978773">
          <w:marLeft w:val="1166"/>
          <w:marRight w:val="0"/>
          <w:marTop w:val="0"/>
          <w:marBottom w:val="0"/>
          <w:divBdr>
            <w:top w:val="none" w:sz="0" w:space="0" w:color="auto"/>
            <w:left w:val="none" w:sz="0" w:space="0" w:color="auto"/>
            <w:bottom w:val="none" w:sz="0" w:space="0" w:color="auto"/>
            <w:right w:val="none" w:sz="0" w:space="0" w:color="auto"/>
          </w:divBdr>
        </w:div>
        <w:div w:id="6374392">
          <w:marLeft w:val="1166"/>
          <w:marRight w:val="0"/>
          <w:marTop w:val="0"/>
          <w:marBottom w:val="0"/>
          <w:divBdr>
            <w:top w:val="none" w:sz="0" w:space="0" w:color="auto"/>
            <w:left w:val="none" w:sz="0" w:space="0" w:color="auto"/>
            <w:bottom w:val="none" w:sz="0" w:space="0" w:color="auto"/>
            <w:right w:val="none" w:sz="0" w:space="0" w:color="auto"/>
          </w:divBdr>
        </w:div>
      </w:divsChild>
    </w:div>
    <w:div w:id="785078920">
      <w:bodyDiv w:val="1"/>
      <w:marLeft w:val="0"/>
      <w:marRight w:val="0"/>
      <w:marTop w:val="0"/>
      <w:marBottom w:val="0"/>
      <w:divBdr>
        <w:top w:val="none" w:sz="0" w:space="0" w:color="auto"/>
        <w:left w:val="none" w:sz="0" w:space="0" w:color="auto"/>
        <w:bottom w:val="none" w:sz="0" w:space="0" w:color="auto"/>
        <w:right w:val="none" w:sz="0" w:space="0" w:color="auto"/>
      </w:divBdr>
    </w:div>
    <w:div w:id="951277758">
      <w:bodyDiv w:val="1"/>
      <w:marLeft w:val="0"/>
      <w:marRight w:val="0"/>
      <w:marTop w:val="0"/>
      <w:marBottom w:val="0"/>
      <w:divBdr>
        <w:top w:val="none" w:sz="0" w:space="0" w:color="auto"/>
        <w:left w:val="none" w:sz="0" w:space="0" w:color="auto"/>
        <w:bottom w:val="none" w:sz="0" w:space="0" w:color="auto"/>
        <w:right w:val="none" w:sz="0" w:space="0" w:color="auto"/>
      </w:divBdr>
    </w:div>
    <w:div w:id="966619840">
      <w:bodyDiv w:val="1"/>
      <w:marLeft w:val="0"/>
      <w:marRight w:val="0"/>
      <w:marTop w:val="0"/>
      <w:marBottom w:val="0"/>
      <w:divBdr>
        <w:top w:val="none" w:sz="0" w:space="0" w:color="auto"/>
        <w:left w:val="none" w:sz="0" w:space="0" w:color="auto"/>
        <w:bottom w:val="none" w:sz="0" w:space="0" w:color="auto"/>
        <w:right w:val="none" w:sz="0" w:space="0" w:color="auto"/>
      </w:divBdr>
    </w:div>
    <w:div w:id="987708466">
      <w:bodyDiv w:val="1"/>
      <w:marLeft w:val="0"/>
      <w:marRight w:val="0"/>
      <w:marTop w:val="0"/>
      <w:marBottom w:val="0"/>
      <w:divBdr>
        <w:top w:val="none" w:sz="0" w:space="0" w:color="auto"/>
        <w:left w:val="none" w:sz="0" w:space="0" w:color="auto"/>
        <w:bottom w:val="none" w:sz="0" w:space="0" w:color="auto"/>
        <w:right w:val="none" w:sz="0" w:space="0" w:color="auto"/>
      </w:divBdr>
    </w:div>
    <w:div w:id="996229950">
      <w:bodyDiv w:val="1"/>
      <w:marLeft w:val="0"/>
      <w:marRight w:val="0"/>
      <w:marTop w:val="0"/>
      <w:marBottom w:val="0"/>
      <w:divBdr>
        <w:top w:val="none" w:sz="0" w:space="0" w:color="auto"/>
        <w:left w:val="none" w:sz="0" w:space="0" w:color="auto"/>
        <w:bottom w:val="none" w:sz="0" w:space="0" w:color="auto"/>
        <w:right w:val="none" w:sz="0" w:space="0" w:color="auto"/>
      </w:divBdr>
    </w:div>
    <w:div w:id="999386722">
      <w:bodyDiv w:val="1"/>
      <w:marLeft w:val="0"/>
      <w:marRight w:val="0"/>
      <w:marTop w:val="0"/>
      <w:marBottom w:val="0"/>
      <w:divBdr>
        <w:top w:val="none" w:sz="0" w:space="0" w:color="auto"/>
        <w:left w:val="none" w:sz="0" w:space="0" w:color="auto"/>
        <w:bottom w:val="none" w:sz="0" w:space="0" w:color="auto"/>
        <w:right w:val="none" w:sz="0" w:space="0" w:color="auto"/>
      </w:divBdr>
    </w:div>
    <w:div w:id="1024985945">
      <w:bodyDiv w:val="1"/>
      <w:marLeft w:val="0"/>
      <w:marRight w:val="0"/>
      <w:marTop w:val="0"/>
      <w:marBottom w:val="0"/>
      <w:divBdr>
        <w:top w:val="none" w:sz="0" w:space="0" w:color="auto"/>
        <w:left w:val="none" w:sz="0" w:space="0" w:color="auto"/>
        <w:bottom w:val="none" w:sz="0" w:space="0" w:color="auto"/>
        <w:right w:val="none" w:sz="0" w:space="0" w:color="auto"/>
      </w:divBdr>
    </w:div>
    <w:div w:id="1082797592">
      <w:bodyDiv w:val="1"/>
      <w:marLeft w:val="0"/>
      <w:marRight w:val="0"/>
      <w:marTop w:val="0"/>
      <w:marBottom w:val="0"/>
      <w:divBdr>
        <w:top w:val="none" w:sz="0" w:space="0" w:color="auto"/>
        <w:left w:val="none" w:sz="0" w:space="0" w:color="auto"/>
        <w:bottom w:val="none" w:sz="0" w:space="0" w:color="auto"/>
        <w:right w:val="none" w:sz="0" w:space="0" w:color="auto"/>
      </w:divBdr>
      <w:divsChild>
        <w:div w:id="2083600536">
          <w:marLeft w:val="446"/>
          <w:marRight w:val="0"/>
          <w:marTop w:val="0"/>
          <w:marBottom w:val="0"/>
          <w:divBdr>
            <w:top w:val="none" w:sz="0" w:space="0" w:color="auto"/>
            <w:left w:val="none" w:sz="0" w:space="0" w:color="auto"/>
            <w:bottom w:val="none" w:sz="0" w:space="0" w:color="auto"/>
            <w:right w:val="none" w:sz="0" w:space="0" w:color="auto"/>
          </w:divBdr>
        </w:div>
        <w:div w:id="1103259628">
          <w:marLeft w:val="1166"/>
          <w:marRight w:val="0"/>
          <w:marTop w:val="0"/>
          <w:marBottom w:val="0"/>
          <w:divBdr>
            <w:top w:val="none" w:sz="0" w:space="0" w:color="auto"/>
            <w:left w:val="none" w:sz="0" w:space="0" w:color="auto"/>
            <w:bottom w:val="none" w:sz="0" w:space="0" w:color="auto"/>
            <w:right w:val="none" w:sz="0" w:space="0" w:color="auto"/>
          </w:divBdr>
        </w:div>
        <w:div w:id="667365993">
          <w:marLeft w:val="1166"/>
          <w:marRight w:val="0"/>
          <w:marTop w:val="0"/>
          <w:marBottom w:val="0"/>
          <w:divBdr>
            <w:top w:val="none" w:sz="0" w:space="0" w:color="auto"/>
            <w:left w:val="none" w:sz="0" w:space="0" w:color="auto"/>
            <w:bottom w:val="none" w:sz="0" w:space="0" w:color="auto"/>
            <w:right w:val="none" w:sz="0" w:space="0" w:color="auto"/>
          </w:divBdr>
        </w:div>
        <w:div w:id="1406148003">
          <w:marLeft w:val="446"/>
          <w:marRight w:val="0"/>
          <w:marTop w:val="0"/>
          <w:marBottom w:val="0"/>
          <w:divBdr>
            <w:top w:val="none" w:sz="0" w:space="0" w:color="auto"/>
            <w:left w:val="none" w:sz="0" w:space="0" w:color="auto"/>
            <w:bottom w:val="none" w:sz="0" w:space="0" w:color="auto"/>
            <w:right w:val="none" w:sz="0" w:space="0" w:color="auto"/>
          </w:divBdr>
        </w:div>
        <w:div w:id="999624266">
          <w:marLeft w:val="1166"/>
          <w:marRight w:val="0"/>
          <w:marTop w:val="0"/>
          <w:marBottom w:val="0"/>
          <w:divBdr>
            <w:top w:val="none" w:sz="0" w:space="0" w:color="auto"/>
            <w:left w:val="none" w:sz="0" w:space="0" w:color="auto"/>
            <w:bottom w:val="none" w:sz="0" w:space="0" w:color="auto"/>
            <w:right w:val="none" w:sz="0" w:space="0" w:color="auto"/>
          </w:divBdr>
        </w:div>
      </w:divsChild>
    </w:div>
    <w:div w:id="1085568591">
      <w:bodyDiv w:val="1"/>
      <w:marLeft w:val="0"/>
      <w:marRight w:val="0"/>
      <w:marTop w:val="0"/>
      <w:marBottom w:val="0"/>
      <w:divBdr>
        <w:top w:val="none" w:sz="0" w:space="0" w:color="auto"/>
        <w:left w:val="none" w:sz="0" w:space="0" w:color="auto"/>
        <w:bottom w:val="none" w:sz="0" w:space="0" w:color="auto"/>
        <w:right w:val="none" w:sz="0" w:space="0" w:color="auto"/>
      </w:divBdr>
    </w:div>
    <w:div w:id="1179856425">
      <w:bodyDiv w:val="1"/>
      <w:marLeft w:val="0"/>
      <w:marRight w:val="0"/>
      <w:marTop w:val="0"/>
      <w:marBottom w:val="0"/>
      <w:divBdr>
        <w:top w:val="none" w:sz="0" w:space="0" w:color="auto"/>
        <w:left w:val="none" w:sz="0" w:space="0" w:color="auto"/>
        <w:bottom w:val="none" w:sz="0" w:space="0" w:color="auto"/>
        <w:right w:val="none" w:sz="0" w:space="0" w:color="auto"/>
      </w:divBdr>
    </w:div>
    <w:div w:id="1189880299">
      <w:bodyDiv w:val="1"/>
      <w:marLeft w:val="0"/>
      <w:marRight w:val="0"/>
      <w:marTop w:val="0"/>
      <w:marBottom w:val="0"/>
      <w:divBdr>
        <w:top w:val="none" w:sz="0" w:space="0" w:color="auto"/>
        <w:left w:val="none" w:sz="0" w:space="0" w:color="auto"/>
        <w:bottom w:val="none" w:sz="0" w:space="0" w:color="auto"/>
        <w:right w:val="none" w:sz="0" w:space="0" w:color="auto"/>
      </w:divBdr>
      <w:divsChild>
        <w:div w:id="869607979">
          <w:marLeft w:val="446"/>
          <w:marRight w:val="0"/>
          <w:marTop w:val="0"/>
          <w:marBottom w:val="0"/>
          <w:divBdr>
            <w:top w:val="none" w:sz="0" w:space="0" w:color="auto"/>
            <w:left w:val="none" w:sz="0" w:space="0" w:color="auto"/>
            <w:bottom w:val="none" w:sz="0" w:space="0" w:color="auto"/>
            <w:right w:val="none" w:sz="0" w:space="0" w:color="auto"/>
          </w:divBdr>
        </w:div>
        <w:div w:id="1768035039">
          <w:marLeft w:val="1166"/>
          <w:marRight w:val="0"/>
          <w:marTop w:val="0"/>
          <w:marBottom w:val="0"/>
          <w:divBdr>
            <w:top w:val="none" w:sz="0" w:space="0" w:color="auto"/>
            <w:left w:val="none" w:sz="0" w:space="0" w:color="auto"/>
            <w:bottom w:val="none" w:sz="0" w:space="0" w:color="auto"/>
            <w:right w:val="none" w:sz="0" w:space="0" w:color="auto"/>
          </w:divBdr>
        </w:div>
        <w:div w:id="1246064783">
          <w:marLeft w:val="1166"/>
          <w:marRight w:val="0"/>
          <w:marTop w:val="0"/>
          <w:marBottom w:val="0"/>
          <w:divBdr>
            <w:top w:val="none" w:sz="0" w:space="0" w:color="auto"/>
            <w:left w:val="none" w:sz="0" w:space="0" w:color="auto"/>
            <w:bottom w:val="none" w:sz="0" w:space="0" w:color="auto"/>
            <w:right w:val="none" w:sz="0" w:space="0" w:color="auto"/>
          </w:divBdr>
        </w:div>
        <w:div w:id="1126462747">
          <w:marLeft w:val="1886"/>
          <w:marRight w:val="0"/>
          <w:marTop w:val="0"/>
          <w:marBottom w:val="0"/>
          <w:divBdr>
            <w:top w:val="none" w:sz="0" w:space="0" w:color="auto"/>
            <w:left w:val="none" w:sz="0" w:space="0" w:color="auto"/>
            <w:bottom w:val="none" w:sz="0" w:space="0" w:color="auto"/>
            <w:right w:val="none" w:sz="0" w:space="0" w:color="auto"/>
          </w:divBdr>
        </w:div>
        <w:div w:id="284192850">
          <w:marLeft w:val="1886"/>
          <w:marRight w:val="0"/>
          <w:marTop w:val="0"/>
          <w:marBottom w:val="0"/>
          <w:divBdr>
            <w:top w:val="none" w:sz="0" w:space="0" w:color="auto"/>
            <w:left w:val="none" w:sz="0" w:space="0" w:color="auto"/>
            <w:bottom w:val="none" w:sz="0" w:space="0" w:color="auto"/>
            <w:right w:val="none" w:sz="0" w:space="0" w:color="auto"/>
          </w:divBdr>
        </w:div>
        <w:div w:id="1764182515">
          <w:marLeft w:val="1886"/>
          <w:marRight w:val="0"/>
          <w:marTop w:val="0"/>
          <w:marBottom w:val="0"/>
          <w:divBdr>
            <w:top w:val="none" w:sz="0" w:space="0" w:color="auto"/>
            <w:left w:val="none" w:sz="0" w:space="0" w:color="auto"/>
            <w:bottom w:val="none" w:sz="0" w:space="0" w:color="auto"/>
            <w:right w:val="none" w:sz="0" w:space="0" w:color="auto"/>
          </w:divBdr>
        </w:div>
        <w:div w:id="1537157406">
          <w:marLeft w:val="1886"/>
          <w:marRight w:val="0"/>
          <w:marTop w:val="0"/>
          <w:marBottom w:val="0"/>
          <w:divBdr>
            <w:top w:val="none" w:sz="0" w:space="0" w:color="auto"/>
            <w:left w:val="none" w:sz="0" w:space="0" w:color="auto"/>
            <w:bottom w:val="none" w:sz="0" w:space="0" w:color="auto"/>
            <w:right w:val="none" w:sz="0" w:space="0" w:color="auto"/>
          </w:divBdr>
        </w:div>
        <w:div w:id="1294797817">
          <w:marLeft w:val="446"/>
          <w:marRight w:val="0"/>
          <w:marTop w:val="0"/>
          <w:marBottom w:val="0"/>
          <w:divBdr>
            <w:top w:val="none" w:sz="0" w:space="0" w:color="auto"/>
            <w:left w:val="none" w:sz="0" w:space="0" w:color="auto"/>
            <w:bottom w:val="none" w:sz="0" w:space="0" w:color="auto"/>
            <w:right w:val="none" w:sz="0" w:space="0" w:color="auto"/>
          </w:divBdr>
        </w:div>
        <w:div w:id="81024755">
          <w:marLeft w:val="1166"/>
          <w:marRight w:val="0"/>
          <w:marTop w:val="0"/>
          <w:marBottom w:val="0"/>
          <w:divBdr>
            <w:top w:val="none" w:sz="0" w:space="0" w:color="auto"/>
            <w:left w:val="none" w:sz="0" w:space="0" w:color="auto"/>
            <w:bottom w:val="none" w:sz="0" w:space="0" w:color="auto"/>
            <w:right w:val="none" w:sz="0" w:space="0" w:color="auto"/>
          </w:divBdr>
        </w:div>
      </w:divsChild>
    </w:div>
    <w:div w:id="1189951324">
      <w:bodyDiv w:val="1"/>
      <w:marLeft w:val="0"/>
      <w:marRight w:val="0"/>
      <w:marTop w:val="0"/>
      <w:marBottom w:val="0"/>
      <w:divBdr>
        <w:top w:val="none" w:sz="0" w:space="0" w:color="auto"/>
        <w:left w:val="none" w:sz="0" w:space="0" w:color="auto"/>
        <w:bottom w:val="none" w:sz="0" w:space="0" w:color="auto"/>
        <w:right w:val="none" w:sz="0" w:space="0" w:color="auto"/>
      </w:divBdr>
    </w:div>
    <w:div w:id="1205941791">
      <w:bodyDiv w:val="1"/>
      <w:marLeft w:val="0"/>
      <w:marRight w:val="0"/>
      <w:marTop w:val="0"/>
      <w:marBottom w:val="0"/>
      <w:divBdr>
        <w:top w:val="none" w:sz="0" w:space="0" w:color="auto"/>
        <w:left w:val="none" w:sz="0" w:space="0" w:color="auto"/>
        <w:bottom w:val="none" w:sz="0" w:space="0" w:color="auto"/>
        <w:right w:val="none" w:sz="0" w:space="0" w:color="auto"/>
      </w:divBdr>
    </w:div>
    <w:div w:id="1208182641">
      <w:bodyDiv w:val="1"/>
      <w:marLeft w:val="0"/>
      <w:marRight w:val="0"/>
      <w:marTop w:val="0"/>
      <w:marBottom w:val="0"/>
      <w:divBdr>
        <w:top w:val="none" w:sz="0" w:space="0" w:color="auto"/>
        <w:left w:val="none" w:sz="0" w:space="0" w:color="auto"/>
        <w:bottom w:val="none" w:sz="0" w:space="0" w:color="auto"/>
        <w:right w:val="none" w:sz="0" w:space="0" w:color="auto"/>
      </w:divBdr>
    </w:div>
    <w:div w:id="1287466368">
      <w:bodyDiv w:val="1"/>
      <w:marLeft w:val="0"/>
      <w:marRight w:val="0"/>
      <w:marTop w:val="0"/>
      <w:marBottom w:val="0"/>
      <w:divBdr>
        <w:top w:val="none" w:sz="0" w:space="0" w:color="auto"/>
        <w:left w:val="none" w:sz="0" w:space="0" w:color="auto"/>
        <w:bottom w:val="none" w:sz="0" w:space="0" w:color="auto"/>
        <w:right w:val="none" w:sz="0" w:space="0" w:color="auto"/>
      </w:divBdr>
      <w:divsChild>
        <w:div w:id="663703509">
          <w:marLeft w:val="446"/>
          <w:marRight w:val="0"/>
          <w:marTop w:val="0"/>
          <w:marBottom w:val="0"/>
          <w:divBdr>
            <w:top w:val="none" w:sz="0" w:space="0" w:color="auto"/>
            <w:left w:val="none" w:sz="0" w:space="0" w:color="auto"/>
            <w:bottom w:val="none" w:sz="0" w:space="0" w:color="auto"/>
            <w:right w:val="none" w:sz="0" w:space="0" w:color="auto"/>
          </w:divBdr>
        </w:div>
        <w:div w:id="1503275861">
          <w:marLeft w:val="1166"/>
          <w:marRight w:val="0"/>
          <w:marTop w:val="0"/>
          <w:marBottom w:val="0"/>
          <w:divBdr>
            <w:top w:val="none" w:sz="0" w:space="0" w:color="auto"/>
            <w:left w:val="none" w:sz="0" w:space="0" w:color="auto"/>
            <w:bottom w:val="none" w:sz="0" w:space="0" w:color="auto"/>
            <w:right w:val="none" w:sz="0" w:space="0" w:color="auto"/>
          </w:divBdr>
        </w:div>
        <w:div w:id="1920676119">
          <w:marLeft w:val="1166"/>
          <w:marRight w:val="0"/>
          <w:marTop w:val="0"/>
          <w:marBottom w:val="0"/>
          <w:divBdr>
            <w:top w:val="none" w:sz="0" w:space="0" w:color="auto"/>
            <w:left w:val="none" w:sz="0" w:space="0" w:color="auto"/>
            <w:bottom w:val="none" w:sz="0" w:space="0" w:color="auto"/>
            <w:right w:val="none" w:sz="0" w:space="0" w:color="auto"/>
          </w:divBdr>
        </w:div>
        <w:div w:id="1753039617">
          <w:marLeft w:val="446"/>
          <w:marRight w:val="0"/>
          <w:marTop w:val="0"/>
          <w:marBottom w:val="0"/>
          <w:divBdr>
            <w:top w:val="none" w:sz="0" w:space="0" w:color="auto"/>
            <w:left w:val="none" w:sz="0" w:space="0" w:color="auto"/>
            <w:bottom w:val="none" w:sz="0" w:space="0" w:color="auto"/>
            <w:right w:val="none" w:sz="0" w:space="0" w:color="auto"/>
          </w:divBdr>
        </w:div>
        <w:div w:id="1114247925">
          <w:marLeft w:val="1166"/>
          <w:marRight w:val="0"/>
          <w:marTop w:val="0"/>
          <w:marBottom w:val="0"/>
          <w:divBdr>
            <w:top w:val="none" w:sz="0" w:space="0" w:color="auto"/>
            <w:left w:val="none" w:sz="0" w:space="0" w:color="auto"/>
            <w:bottom w:val="none" w:sz="0" w:space="0" w:color="auto"/>
            <w:right w:val="none" w:sz="0" w:space="0" w:color="auto"/>
          </w:divBdr>
        </w:div>
        <w:div w:id="87509894">
          <w:marLeft w:val="1166"/>
          <w:marRight w:val="0"/>
          <w:marTop w:val="0"/>
          <w:marBottom w:val="0"/>
          <w:divBdr>
            <w:top w:val="none" w:sz="0" w:space="0" w:color="auto"/>
            <w:left w:val="none" w:sz="0" w:space="0" w:color="auto"/>
            <w:bottom w:val="none" w:sz="0" w:space="0" w:color="auto"/>
            <w:right w:val="none" w:sz="0" w:space="0" w:color="auto"/>
          </w:divBdr>
        </w:div>
        <w:div w:id="227813831">
          <w:marLeft w:val="1166"/>
          <w:marRight w:val="0"/>
          <w:marTop w:val="0"/>
          <w:marBottom w:val="0"/>
          <w:divBdr>
            <w:top w:val="none" w:sz="0" w:space="0" w:color="auto"/>
            <w:left w:val="none" w:sz="0" w:space="0" w:color="auto"/>
            <w:bottom w:val="none" w:sz="0" w:space="0" w:color="auto"/>
            <w:right w:val="none" w:sz="0" w:space="0" w:color="auto"/>
          </w:divBdr>
        </w:div>
      </w:divsChild>
    </w:div>
    <w:div w:id="1293516292">
      <w:bodyDiv w:val="1"/>
      <w:marLeft w:val="0"/>
      <w:marRight w:val="0"/>
      <w:marTop w:val="0"/>
      <w:marBottom w:val="0"/>
      <w:divBdr>
        <w:top w:val="none" w:sz="0" w:space="0" w:color="auto"/>
        <w:left w:val="none" w:sz="0" w:space="0" w:color="auto"/>
        <w:bottom w:val="none" w:sz="0" w:space="0" w:color="auto"/>
        <w:right w:val="none" w:sz="0" w:space="0" w:color="auto"/>
      </w:divBdr>
    </w:div>
    <w:div w:id="1319770821">
      <w:bodyDiv w:val="1"/>
      <w:marLeft w:val="0"/>
      <w:marRight w:val="0"/>
      <w:marTop w:val="0"/>
      <w:marBottom w:val="0"/>
      <w:divBdr>
        <w:top w:val="none" w:sz="0" w:space="0" w:color="auto"/>
        <w:left w:val="none" w:sz="0" w:space="0" w:color="auto"/>
        <w:bottom w:val="none" w:sz="0" w:space="0" w:color="auto"/>
        <w:right w:val="none" w:sz="0" w:space="0" w:color="auto"/>
      </w:divBdr>
    </w:div>
    <w:div w:id="1324625461">
      <w:bodyDiv w:val="1"/>
      <w:marLeft w:val="0"/>
      <w:marRight w:val="0"/>
      <w:marTop w:val="0"/>
      <w:marBottom w:val="0"/>
      <w:divBdr>
        <w:top w:val="none" w:sz="0" w:space="0" w:color="auto"/>
        <w:left w:val="none" w:sz="0" w:space="0" w:color="auto"/>
        <w:bottom w:val="none" w:sz="0" w:space="0" w:color="auto"/>
        <w:right w:val="none" w:sz="0" w:space="0" w:color="auto"/>
      </w:divBdr>
    </w:div>
    <w:div w:id="1377435910">
      <w:bodyDiv w:val="1"/>
      <w:marLeft w:val="0"/>
      <w:marRight w:val="0"/>
      <w:marTop w:val="0"/>
      <w:marBottom w:val="0"/>
      <w:divBdr>
        <w:top w:val="none" w:sz="0" w:space="0" w:color="auto"/>
        <w:left w:val="none" w:sz="0" w:space="0" w:color="auto"/>
        <w:bottom w:val="none" w:sz="0" w:space="0" w:color="auto"/>
        <w:right w:val="none" w:sz="0" w:space="0" w:color="auto"/>
      </w:divBdr>
    </w:div>
    <w:div w:id="1421489206">
      <w:bodyDiv w:val="1"/>
      <w:marLeft w:val="0"/>
      <w:marRight w:val="0"/>
      <w:marTop w:val="0"/>
      <w:marBottom w:val="0"/>
      <w:divBdr>
        <w:top w:val="none" w:sz="0" w:space="0" w:color="auto"/>
        <w:left w:val="none" w:sz="0" w:space="0" w:color="auto"/>
        <w:bottom w:val="none" w:sz="0" w:space="0" w:color="auto"/>
        <w:right w:val="none" w:sz="0" w:space="0" w:color="auto"/>
      </w:divBdr>
    </w:div>
    <w:div w:id="1476754947">
      <w:bodyDiv w:val="1"/>
      <w:marLeft w:val="0"/>
      <w:marRight w:val="0"/>
      <w:marTop w:val="0"/>
      <w:marBottom w:val="0"/>
      <w:divBdr>
        <w:top w:val="none" w:sz="0" w:space="0" w:color="auto"/>
        <w:left w:val="none" w:sz="0" w:space="0" w:color="auto"/>
        <w:bottom w:val="none" w:sz="0" w:space="0" w:color="auto"/>
        <w:right w:val="none" w:sz="0" w:space="0" w:color="auto"/>
      </w:divBdr>
    </w:div>
    <w:div w:id="1508015411">
      <w:bodyDiv w:val="1"/>
      <w:marLeft w:val="0"/>
      <w:marRight w:val="0"/>
      <w:marTop w:val="0"/>
      <w:marBottom w:val="0"/>
      <w:divBdr>
        <w:top w:val="none" w:sz="0" w:space="0" w:color="auto"/>
        <w:left w:val="none" w:sz="0" w:space="0" w:color="auto"/>
        <w:bottom w:val="none" w:sz="0" w:space="0" w:color="auto"/>
        <w:right w:val="none" w:sz="0" w:space="0" w:color="auto"/>
      </w:divBdr>
    </w:div>
    <w:div w:id="1516918825">
      <w:bodyDiv w:val="1"/>
      <w:marLeft w:val="0"/>
      <w:marRight w:val="0"/>
      <w:marTop w:val="0"/>
      <w:marBottom w:val="0"/>
      <w:divBdr>
        <w:top w:val="none" w:sz="0" w:space="0" w:color="auto"/>
        <w:left w:val="none" w:sz="0" w:space="0" w:color="auto"/>
        <w:bottom w:val="none" w:sz="0" w:space="0" w:color="auto"/>
        <w:right w:val="none" w:sz="0" w:space="0" w:color="auto"/>
      </w:divBdr>
    </w:div>
    <w:div w:id="1538277804">
      <w:bodyDiv w:val="1"/>
      <w:marLeft w:val="0"/>
      <w:marRight w:val="0"/>
      <w:marTop w:val="0"/>
      <w:marBottom w:val="0"/>
      <w:divBdr>
        <w:top w:val="none" w:sz="0" w:space="0" w:color="auto"/>
        <w:left w:val="none" w:sz="0" w:space="0" w:color="auto"/>
        <w:bottom w:val="none" w:sz="0" w:space="0" w:color="auto"/>
        <w:right w:val="none" w:sz="0" w:space="0" w:color="auto"/>
      </w:divBdr>
      <w:divsChild>
        <w:div w:id="82918745">
          <w:marLeft w:val="1886"/>
          <w:marRight w:val="0"/>
          <w:marTop w:val="0"/>
          <w:marBottom w:val="0"/>
          <w:divBdr>
            <w:top w:val="none" w:sz="0" w:space="0" w:color="auto"/>
            <w:left w:val="none" w:sz="0" w:space="0" w:color="auto"/>
            <w:bottom w:val="none" w:sz="0" w:space="0" w:color="auto"/>
            <w:right w:val="none" w:sz="0" w:space="0" w:color="auto"/>
          </w:divBdr>
        </w:div>
        <w:div w:id="1066954707">
          <w:marLeft w:val="1886"/>
          <w:marRight w:val="0"/>
          <w:marTop w:val="0"/>
          <w:marBottom w:val="0"/>
          <w:divBdr>
            <w:top w:val="none" w:sz="0" w:space="0" w:color="auto"/>
            <w:left w:val="none" w:sz="0" w:space="0" w:color="auto"/>
            <w:bottom w:val="none" w:sz="0" w:space="0" w:color="auto"/>
            <w:right w:val="none" w:sz="0" w:space="0" w:color="auto"/>
          </w:divBdr>
        </w:div>
        <w:div w:id="289168333">
          <w:marLeft w:val="1886"/>
          <w:marRight w:val="0"/>
          <w:marTop w:val="0"/>
          <w:marBottom w:val="0"/>
          <w:divBdr>
            <w:top w:val="none" w:sz="0" w:space="0" w:color="auto"/>
            <w:left w:val="none" w:sz="0" w:space="0" w:color="auto"/>
            <w:bottom w:val="none" w:sz="0" w:space="0" w:color="auto"/>
            <w:right w:val="none" w:sz="0" w:space="0" w:color="auto"/>
          </w:divBdr>
        </w:div>
      </w:divsChild>
    </w:div>
    <w:div w:id="1558008132">
      <w:bodyDiv w:val="1"/>
      <w:marLeft w:val="0"/>
      <w:marRight w:val="0"/>
      <w:marTop w:val="0"/>
      <w:marBottom w:val="0"/>
      <w:divBdr>
        <w:top w:val="none" w:sz="0" w:space="0" w:color="auto"/>
        <w:left w:val="none" w:sz="0" w:space="0" w:color="auto"/>
        <w:bottom w:val="none" w:sz="0" w:space="0" w:color="auto"/>
        <w:right w:val="none" w:sz="0" w:space="0" w:color="auto"/>
      </w:divBdr>
    </w:div>
    <w:div w:id="1558862387">
      <w:bodyDiv w:val="1"/>
      <w:marLeft w:val="0"/>
      <w:marRight w:val="0"/>
      <w:marTop w:val="0"/>
      <w:marBottom w:val="0"/>
      <w:divBdr>
        <w:top w:val="none" w:sz="0" w:space="0" w:color="auto"/>
        <w:left w:val="none" w:sz="0" w:space="0" w:color="auto"/>
        <w:bottom w:val="none" w:sz="0" w:space="0" w:color="auto"/>
        <w:right w:val="none" w:sz="0" w:space="0" w:color="auto"/>
      </w:divBdr>
      <w:divsChild>
        <w:div w:id="850988605">
          <w:marLeft w:val="446"/>
          <w:marRight w:val="0"/>
          <w:marTop w:val="0"/>
          <w:marBottom w:val="0"/>
          <w:divBdr>
            <w:top w:val="none" w:sz="0" w:space="0" w:color="auto"/>
            <w:left w:val="none" w:sz="0" w:space="0" w:color="auto"/>
            <w:bottom w:val="none" w:sz="0" w:space="0" w:color="auto"/>
            <w:right w:val="none" w:sz="0" w:space="0" w:color="auto"/>
          </w:divBdr>
        </w:div>
        <w:div w:id="1853102489">
          <w:marLeft w:val="1166"/>
          <w:marRight w:val="0"/>
          <w:marTop w:val="0"/>
          <w:marBottom w:val="0"/>
          <w:divBdr>
            <w:top w:val="none" w:sz="0" w:space="0" w:color="auto"/>
            <w:left w:val="none" w:sz="0" w:space="0" w:color="auto"/>
            <w:bottom w:val="none" w:sz="0" w:space="0" w:color="auto"/>
            <w:right w:val="none" w:sz="0" w:space="0" w:color="auto"/>
          </w:divBdr>
        </w:div>
        <w:div w:id="356204257">
          <w:marLeft w:val="446"/>
          <w:marRight w:val="0"/>
          <w:marTop w:val="0"/>
          <w:marBottom w:val="0"/>
          <w:divBdr>
            <w:top w:val="none" w:sz="0" w:space="0" w:color="auto"/>
            <w:left w:val="none" w:sz="0" w:space="0" w:color="auto"/>
            <w:bottom w:val="none" w:sz="0" w:space="0" w:color="auto"/>
            <w:right w:val="none" w:sz="0" w:space="0" w:color="auto"/>
          </w:divBdr>
        </w:div>
        <w:div w:id="1953126589">
          <w:marLeft w:val="1166"/>
          <w:marRight w:val="0"/>
          <w:marTop w:val="0"/>
          <w:marBottom w:val="0"/>
          <w:divBdr>
            <w:top w:val="none" w:sz="0" w:space="0" w:color="auto"/>
            <w:left w:val="none" w:sz="0" w:space="0" w:color="auto"/>
            <w:bottom w:val="none" w:sz="0" w:space="0" w:color="auto"/>
            <w:right w:val="none" w:sz="0" w:space="0" w:color="auto"/>
          </w:divBdr>
        </w:div>
      </w:divsChild>
    </w:div>
    <w:div w:id="1583565474">
      <w:bodyDiv w:val="1"/>
      <w:marLeft w:val="0"/>
      <w:marRight w:val="0"/>
      <w:marTop w:val="0"/>
      <w:marBottom w:val="0"/>
      <w:divBdr>
        <w:top w:val="none" w:sz="0" w:space="0" w:color="auto"/>
        <w:left w:val="none" w:sz="0" w:space="0" w:color="auto"/>
        <w:bottom w:val="none" w:sz="0" w:space="0" w:color="auto"/>
        <w:right w:val="none" w:sz="0" w:space="0" w:color="auto"/>
      </w:divBdr>
      <w:divsChild>
        <w:div w:id="175850465">
          <w:marLeft w:val="446"/>
          <w:marRight w:val="0"/>
          <w:marTop w:val="0"/>
          <w:marBottom w:val="0"/>
          <w:divBdr>
            <w:top w:val="none" w:sz="0" w:space="0" w:color="auto"/>
            <w:left w:val="none" w:sz="0" w:space="0" w:color="auto"/>
            <w:bottom w:val="none" w:sz="0" w:space="0" w:color="auto"/>
            <w:right w:val="none" w:sz="0" w:space="0" w:color="auto"/>
          </w:divBdr>
        </w:div>
        <w:div w:id="381100642">
          <w:marLeft w:val="1166"/>
          <w:marRight w:val="0"/>
          <w:marTop w:val="0"/>
          <w:marBottom w:val="0"/>
          <w:divBdr>
            <w:top w:val="none" w:sz="0" w:space="0" w:color="auto"/>
            <w:left w:val="none" w:sz="0" w:space="0" w:color="auto"/>
            <w:bottom w:val="none" w:sz="0" w:space="0" w:color="auto"/>
            <w:right w:val="none" w:sz="0" w:space="0" w:color="auto"/>
          </w:divBdr>
        </w:div>
        <w:div w:id="216472592">
          <w:marLeft w:val="1166"/>
          <w:marRight w:val="0"/>
          <w:marTop w:val="0"/>
          <w:marBottom w:val="0"/>
          <w:divBdr>
            <w:top w:val="none" w:sz="0" w:space="0" w:color="auto"/>
            <w:left w:val="none" w:sz="0" w:space="0" w:color="auto"/>
            <w:bottom w:val="none" w:sz="0" w:space="0" w:color="auto"/>
            <w:right w:val="none" w:sz="0" w:space="0" w:color="auto"/>
          </w:divBdr>
        </w:div>
        <w:div w:id="662662003">
          <w:marLeft w:val="1166"/>
          <w:marRight w:val="0"/>
          <w:marTop w:val="0"/>
          <w:marBottom w:val="0"/>
          <w:divBdr>
            <w:top w:val="none" w:sz="0" w:space="0" w:color="auto"/>
            <w:left w:val="none" w:sz="0" w:space="0" w:color="auto"/>
            <w:bottom w:val="none" w:sz="0" w:space="0" w:color="auto"/>
            <w:right w:val="none" w:sz="0" w:space="0" w:color="auto"/>
          </w:divBdr>
        </w:div>
        <w:div w:id="1945187047">
          <w:marLeft w:val="446"/>
          <w:marRight w:val="0"/>
          <w:marTop w:val="0"/>
          <w:marBottom w:val="0"/>
          <w:divBdr>
            <w:top w:val="none" w:sz="0" w:space="0" w:color="auto"/>
            <w:left w:val="none" w:sz="0" w:space="0" w:color="auto"/>
            <w:bottom w:val="none" w:sz="0" w:space="0" w:color="auto"/>
            <w:right w:val="none" w:sz="0" w:space="0" w:color="auto"/>
          </w:divBdr>
        </w:div>
        <w:div w:id="1566573214">
          <w:marLeft w:val="1166"/>
          <w:marRight w:val="0"/>
          <w:marTop w:val="0"/>
          <w:marBottom w:val="0"/>
          <w:divBdr>
            <w:top w:val="none" w:sz="0" w:space="0" w:color="auto"/>
            <w:left w:val="none" w:sz="0" w:space="0" w:color="auto"/>
            <w:bottom w:val="none" w:sz="0" w:space="0" w:color="auto"/>
            <w:right w:val="none" w:sz="0" w:space="0" w:color="auto"/>
          </w:divBdr>
        </w:div>
      </w:divsChild>
    </w:div>
    <w:div w:id="1676103362">
      <w:bodyDiv w:val="1"/>
      <w:marLeft w:val="0"/>
      <w:marRight w:val="0"/>
      <w:marTop w:val="0"/>
      <w:marBottom w:val="0"/>
      <w:divBdr>
        <w:top w:val="none" w:sz="0" w:space="0" w:color="auto"/>
        <w:left w:val="none" w:sz="0" w:space="0" w:color="auto"/>
        <w:bottom w:val="none" w:sz="0" w:space="0" w:color="auto"/>
        <w:right w:val="none" w:sz="0" w:space="0" w:color="auto"/>
      </w:divBdr>
    </w:div>
    <w:div w:id="1683580270">
      <w:bodyDiv w:val="1"/>
      <w:marLeft w:val="0"/>
      <w:marRight w:val="0"/>
      <w:marTop w:val="0"/>
      <w:marBottom w:val="0"/>
      <w:divBdr>
        <w:top w:val="none" w:sz="0" w:space="0" w:color="auto"/>
        <w:left w:val="none" w:sz="0" w:space="0" w:color="auto"/>
        <w:bottom w:val="none" w:sz="0" w:space="0" w:color="auto"/>
        <w:right w:val="none" w:sz="0" w:space="0" w:color="auto"/>
      </w:divBdr>
    </w:div>
    <w:div w:id="1683702529">
      <w:bodyDiv w:val="1"/>
      <w:marLeft w:val="0"/>
      <w:marRight w:val="0"/>
      <w:marTop w:val="0"/>
      <w:marBottom w:val="0"/>
      <w:divBdr>
        <w:top w:val="none" w:sz="0" w:space="0" w:color="auto"/>
        <w:left w:val="none" w:sz="0" w:space="0" w:color="auto"/>
        <w:bottom w:val="none" w:sz="0" w:space="0" w:color="auto"/>
        <w:right w:val="none" w:sz="0" w:space="0" w:color="auto"/>
      </w:divBdr>
    </w:div>
    <w:div w:id="1686595049">
      <w:bodyDiv w:val="1"/>
      <w:marLeft w:val="0"/>
      <w:marRight w:val="0"/>
      <w:marTop w:val="0"/>
      <w:marBottom w:val="0"/>
      <w:divBdr>
        <w:top w:val="none" w:sz="0" w:space="0" w:color="auto"/>
        <w:left w:val="none" w:sz="0" w:space="0" w:color="auto"/>
        <w:bottom w:val="none" w:sz="0" w:space="0" w:color="auto"/>
        <w:right w:val="none" w:sz="0" w:space="0" w:color="auto"/>
      </w:divBdr>
    </w:div>
    <w:div w:id="1727753588">
      <w:bodyDiv w:val="1"/>
      <w:marLeft w:val="0"/>
      <w:marRight w:val="0"/>
      <w:marTop w:val="0"/>
      <w:marBottom w:val="0"/>
      <w:divBdr>
        <w:top w:val="none" w:sz="0" w:space="0" w:color="auto"/>
        <w:left w:val="none" w:sz="0" w:space="0" w:color="auto"/>
        <w:bottom w:val="none" w:sz="0" w:space="0" w:color="auto"/>
        <w:right w:val="none" w:sz="0" w:space="0" w:color="auto"/>
      </w:divBdr>
    </w:div>
    <w:div w:id="1753551946">
      <w:bodyDiv w:val="1"/>
      <w:marLeft w:val="0"/>
      <w:marRight w:val="0"/>
      <w:marTop w:val="0"/>
      <w:marBottom w:val="0"/>
      <w:divBdr>
        <w:top w:val="none" w:sz="0" w:space="0" w:color="auto"/>
        <w:left w:val="none" w:sz="0" w:space="0" w:color="auto"/>
        <w:bottom w:val="none" w:sz="0" w:space="0" w:color="auto"/>
        <w:right w:val="none" w:sz="0" w:space="0" w:color="auto"/>
      </w:divBdr>
    </w:div>
    <w:div w:id="1790471906">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 w:id="1798914514">
      <w:bodyDiv w:val="1"/>
      <w:marLeft w:val="0"/>
      <w:marRight w:val="0"/>
      <w:marTop w:val="0"/>
      <w:marBottom w:val="0"/>
      <w:divBdr>
        <w:top w:val="none" w:sz="0" w:space="0" w:color="auto"/>
        <w:left w:val="none" w:sz="0" w:space="0" w:color="auto"/>
        <w:bottom w:val="none" w:sz="0" w:space="0" w:color="auto"/>
        <w:right w:val="none" w:sz="0" w:space="0" w:color="auto"/>
      </w:divBdr>
    </w:div>
    <w:div w:id="1832871229">
      <w:bodyDiv w:val="1"/>
      <w:marLeft w:val="0"/>
      <w:marRight w:val="0"/>
      <w:marTop w:val="0"/>
      <w:marBottom w:val="0"/>
      <w:divBdr>
        <w:top w:val="none" w:sz="0" w:space="0" w:color="auto"/>
        <w:left w:val="none" w:sz="0" w:space="0" w:color="auto"/>
        <w:bottom w:val="none" w:sz="0" w:space="0" w:color="auto"/>
        <w:right w:val="none" w:sz="0" w:space="0" w:color="auto"/>
      </w:divBdr>
    </w:div>
    <w:div w:id="1837769691">
      <w:bodyDiv w:val="1"/>
      <w:marLeft w:val="0"/>
      <w:marRight w:val="0"/>
      <w:marTop w:val="0"/>
      <w:marBottom w:val="0"/>
      <w:divBdr>
        <w:top w:val="none" w:sz="0" w:space="0" w:color="auto"/>
        <w:left w:val="none" w:sz="0" w:space="0" w:color="auto"/>
        <w:bottom w:val="none" w:sz="0" w:space="0" w:color="auto"/>
        <w:right w:val="none" w:sz="0" w:space="0" w:color="auto"/>
      </w:divBdr>
    </w:div>
    <w:div w:id="1844009451">
      <w:bodyDiv w:val="1"/>
      <w:marLeft w:val="0"/>
      <w:marRight w:val="0"/>
      <w:marTop w:val="0"/>
      <w:marBottom w:val="0"/>
      <w:divBdr>
        <w:top w:val="none" w:sz="0" w:space="0" w:color="auto"/>
        <w:left w:val="none" w:sz="0" w:space="0" w:color="auto"/>
        <w:bottom w:val="none" w:sz="0" w:space="0" w:color="auto"/>
        <w:right w:val="none" w:sz="0" w:space="0" w:color="auto"/>
      </w:divBdr>
    </w:div>
    <w:div w:id="1925216063">
      <w:bodyDiv w:val="1"/>
      <w:marLeft w:val="0"/>
      <w:marRight w:val="0"/>
      <w:marTop w:val="0"/>
      <w:marBottom w:val="0"/>
      <w:divBdr>
        <w:top w:val="none" w:sz="0" w:space="0" w:color="auto"/>
        <w:left w:val="none" w:sz="0" w:space="0" w:color="auto"/>
        <w:bottom w:val="none" w:sz="0" w:space="0" w:color="auto"/>
        <w:right w:val="none" w:sz="0" w:space="0" w:color="auto"/>
      </w:divBdr>
    </w:div>
    <w:div w:id="1962687001">
      <w:bodyDiv w:val="1"/>
      <w:marLeft w:val="0"/>
      <w:marRight w:val="0"/>
      <w:marTop w:val="0"/>
      <w:marBottom w:val="0"/>
      <w:divBdr>
        <w:top w:val="none" w:sz="0" w:space="0" w:color="auto"/>
        <w:left w:val="none" w:sz="0" w:space="0" w:color="auto"/>
        <w:bottom w:val="none" w:sz="0" w:space="0" w:color="auto"/>
        <w:right w:val="none" w:sz="0" w:space="0" w:color="auto"/>
      </w:divBdr>
      <w:divsChild>
        <w:div w:id="1311130137">
          <w:marLeft w:val="1886"/>
          <w:marRight w:val="0"/>
          <w:marTop w:val="0"/>
          <w:marBottom w:val="0"/>
          <w:divBdr>
            <w:top w:val="none" w:sz="0" w:space="0" w:color="auto"/>
            <w:left w:val="none" w:sz="0" w:space="0" w:color="auto"/>
            <w:bottom w:val="none" w:sz="0" w:space="0" w:color="auto"/>
            <w:right w:val="none" w:sz="0" w:space="0" w:color="auto"/>
          </w:divBdr>
        </w:div>
        <w:div w:id="1660041789">
          <w:marLeft w:val="1886"/>
          <w:marRight w:val="0"/>
          <w:marTop w:val="0"/>
          <w:marBottom w:val="0"/>
          <w:divBdr>
            <w:top w:val="none" w:sz="0" w:space="0" w:color="auto"/>
            <w:left w:val="none" w:sz="0" w:space="0" w:color="auto"/>
            <w:bottom w:val="none" w:sz="0" w:space="0" w:color="auto"/>
            <w:right w:val="none" w:sz="0" w:space="0" w:color="auto"/>
          </w:divBdr>
        </w:div>
        <w:div w:id="313796740">
          <w:marLeft w:val="1886"/>
          <w:marRight w:val="0"/>
          <w:marTop w:val="0"/>
          <w:marBottom w:val="0"/>
          <w:divBdr>
            <w:top w:val="none" w:sz="0" w:space="0" w:color="auto"/>
            <w:left w:val="none" w:sz="0" w:space="0" w:color="auto"/>
            <w:bottom w:val="none" w:sz="0" w:space="0" w:color="auto"/>
            <w:right w:val="none" w:sz="0" w:space="0" w:color="auto"/>
          </w:divBdr>
        </w:div>
      </w:divsChild>
    </w:div>
    <w:div w:id="1968776613">
      <w:bodyDiv w:val="1"/>
      <w:marLeft w:val="0"/>
      <w:marRight w:val="0"/>
      <w:marTop w:val="0"/>
      <w:marBottom w:val="0"/>
      <w:divBdr>
        <w:top w:val="none" w:sz="0" w:space="0" w:color="auto"/>
        <w:left w:val="none" w:sz="0" w:space="0" w:color="auto"/>
        <w:bottom w:val="none" w:sz="0" w:space="0" w:color="auto"/>
        <w:right w:val="none" w:sz="0" w:space="0" w:color="auto"/>
      </w:divBdr>
    </w:div>
    <w:div w:id="2008097240">
      <w:bodyDiv w:val="1"/>
      <w:marLeft w:val="0"/>
      <w:marRight w:val="0"/>
      <w:marTop w:val="0"/>
      <w:marBottom w:val="0"/>
      <w:divBdr>
        <w:top w:val="none" w:sz="0" w:space="0" w:color="auto"/>
        <w:left w:val="none" w:sz="0" w:space="0" w:color="auto"/>
        <w:bottom w:val="none" w:sz="0" w:space="0" w:color="auto"/>
        <w:right w:val="none" w:sz="0" w:space="0" w:color="auto"/>
      </w:divBdr>
    </w:div>
    <w:div w:id="2032685630">
      <w:bodyDiv w:val="1"/>
      <w:marLeft w:val="0"/>
      <w:marRight w:val="0"/>
      <w:marTop w:val="0"/>
      <w:marBottom w:val="0"/>
      <w:divBdr>
        <w:top w:val="none" w:sz="0" w:space="0" w:color="auto"/>
        <w:left w:val="none" w:sz="0" w:space="0" w:color="auto"/>
        <w:bottom w:val="none" w:sz="0" w:space="0" w:color="auto"/>
        <w:right w:val="none" w:sz="0" w:space="0" w:color="auto"/>
      </w:divBdr>
    </w:div>
    <w:div w:id="2058122019">
      <w:bodyDiv w:val="1"/>
      <w:marLeft w:val="0"/>
      <w:marRight w:val="0"/>
      <w:marTop w:val="0"/>
      <w:marBottom w:val="0"/>
      <w:divBdr>
        <w:top w:val="none" w:sz="0" w:space="0" w:color="auto"/>
        <w:left w:val="none" w:sz="0" w:space="0" w:color="auto"/>
        <w:bottom w:val="none" w:sz="0" w:space="0" w:color="auto"/>
        <w:right w:val="none" w:sz="0" w:space="0" w:color="auto"/>
      </w:divBdr>
    </w:div>
    <w:div w:id="207095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4BE33-832A-4F51-A026-276FDAA5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FC2B60-ADA6-495A-A5E1-E646195E4F93}">
  <ds:schemaRefs>
    <ds:schemaRef ds:uri="http://schemas.microsoft.com/sharepoint/v3/contenttype/forms"/>
  </ds:schemaRefs>
</ds:datastoreItem>
</file>

<file path=customXml/itemProps3.xml><?xml version="1.0" encoding="utf-8"?>
<ds:datastoreItem xmlns:ds="http://schemas.openxmlformats.org/officeDocument/2006/customXml" ds:itemID="{4C3D0D3F-FE9C-4574-8480-26C6461B3251}">
  <ds:schemaRefs>
    <ds:schemaRef ds:uri="http://purl.org/dc/terms/"/>
    <ds:schemaRef ds:uri="http://purl.org/dc/dcmitype/"/>
    <ds:schemaRef ds:uri="1c248485-b98a-4513-a581-ff7cb1688d78"/>
    <ds:schemaRef ds:uri="http://www.w3.org/XML/1998/namespac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71D3174-56EE-4632-8A75-DAFC55BF5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10099</TotalTime>
  <Pages>12</Pages>
  <Words>5268</Words>
  <Characters>29132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 LIN</dc:creator>
  <cp:lastModifiedBy>Yong Wang</cp:lastModifiedBy>
  <cp:revision>1143</cp:revision>
  <dcterms:created xsi:type="dcterms:W3CDTF">2022-08-12T11:31:00Z</dcterms:created>
  <dcterms:modified xsi:type="dcterms:W3CDTF">2022-11-07T11:26:00Z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